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52098">
      <w:pPr>
        <w:pStyle w:val="4"/>
        <w:rPr>
          <w:rFonts w:hint="eastAsia" w:ascii="仿宋_GB2312" w:hAnsi="仿宋_GB2312" w:eastAsia="仿宋_GB2312" w:cs="仿宋_GB2312"/>
          <w:b/>
          <w:bCs/>
          <w:sz w:val="28"/>
          <w:szCs w:val="24"/>
          <w:lang w:val="en-US" w:eastAsia="zh-CN"/>
        </w:rPr>
      </w:pPr>
      <w:r>
        <w:rPr>
          <w:rFonts w:hint="eastAsia" w:ascii="仿宋_GB2312" w:hAnsi="仿宋_GB2312" w:eastAsia="仿宋_GB2312" w:cs="仿宋_GB2312"/>
          <w:b/>
          <w:bCs/>
          <w:sz w:val="28"/>
          <w:szCs w:val="24"/>
          <w:lang w:val="en-US" w:eastAsia="zh-CN"/>
        </w:rPr>
        <w:t>附件1</w:t>
      </w:r>
    </w:p>
    <w:p w14:paraId="5F303C1D">
      <w:pPr>
        <w:pStyle w:val="4"/>
      </w:pPr>
    </w:p>
    <w:p w14:paraId="6703DF92">
      <w:pPr>
        <w:spacing w:line="240" w:lineRule="auto"/>
        <w:jc w:val="center"/>
        <w:rPr>
          <w:rFonts w:hint="default" w:ascii="Times New Roman" w:hAnsi="Times New Roman" w:eastAsia="仿宋" w:cs="Times New Roman"/>
          <w:b/>
          <w:bCs/>
          <w:color w:val="auto"/>
          <w:sz w:val="52"/>
          <w:szCs w:val="52"/>
          <w:u w:val="single"/>
          <w:shd w:val="clear" w:color="auto" w:fill="FFFFFF"/>
        </w:rPr>
      </w:pPr>
      <w:r>
        <w:rPr>
          <w:rFonts w:hint="default" w:ascii="Times New Roman" w:hAnsi="Times New Roman" w:eastAsia="仿宋" w:cs="Times New Roman"/>
          <w:b/>
          <w:bCs/>
          <w:color w:val="auto"/>
          <w:sz w:val="52"/>
          <w:szCs w:val="52"/>
          <w:u w:val="single"/>
          <w:shd w:val="clear" w:color="auto" w:fill="FFFFFF"/>
        </w:rPr>
        <w:t>兰州大学口腔医院医疗责任保险和公众</w:t>
      </w:r>
    </w:p>
    <w:p w14:paraId="0ADF9C0D">
      <w:pPr>
        <w:spacing w:line="240" w:lineRule="auto"/>
        <w:jc w:val="center"/>
        <w:rPr>
          <w:rFonts w:hint="eastAsia" w:ascii="Times New Roman" w:hAnsi="Times New Roman" w:eastAsia="仿宋" w:cs="Times New Roman"/>
          <w:b/>
          <w:bCs/>
          <w:color w:val="auto"/>
          <w:sz w:val="52"/>
          <w:szCs w:val="52"/>
          <w:u w:val="single"/>
          <w:shd w:val="clear" w:color="auto" w:fill="FFFFFF"/>
          <w:lang w:eastAsia="zh-CN"/>
        </w:rPr>
      </w:pPr>
      <w:r>
        <w:rPr>
          <w:rFonts w:hint="default" w:ascii="Times New Roman" w:hAnsi="Times New Roman" w:eastAsia="仿宋" w:cs="Times New Roman"/>
          <w:b/>
          <w:bCs/>
          <w:color w:val="auto"/>
          <w:sz w:val="52"/>
          <w:szCs w:val="52"/>
          <w:u w:val="single"/>
          <w:shd w:val="clear" w:color="auto" w:fill="FFFFFF"/>
        </w:rPr>
        <w:t>责任保险采购项目</w:t>
      </w:r>
      <w:r>
        <w:rPr>
          <w:rFonts w:hint="eastAsia" w:eastAsia="仿宋" w:cs="Times New Roman"/>
          <w:b/>
          <w:bCs/>
          <w:color w:val="auto"/>
          <w:sz w:val="52"/>
          <w:szCs w:val="52"/>
          <w:u w:val="single"/>
          <w:shd w:val="clear" w:color="auto" w:fill="FFFFFF"/>
          <w:lang w:eastAsia="zh-CN"/>
        </w:rPr>
        <w:t>（</w:t>
      </w:r>
      <w:r>
        <w:rPr>
          <w:rFonts w:hint="eastAsia" w:eastAsia="仿宋" w:cs="Times New Roman"/>
          <w:b/>
          <w:bCs/>
          <w:color w:val="auto"/>
          <w:sz w:val="52"/>
          <w:szCs w:val="52"/>
          <w:u w:val="single"/>
          <w:shd w:val="clear" w:color="auto" w:fill="FFFFFF"/>
          <w:lang w:val="en-US" w:eastAsia="zh-CN"/>
        </w:rPr>
        <w:t>三次</w:t>
      </w:r>
      <w:r>
        <w:rPr>
          <w:rFonts w:hint="eastAsia" w:eastAsia="仿宋" w:cs="Times New Roman"/>
          <w:b/>
          <w:bCs/>
          <w:color w:val="auto"/>
          <w:sz w:val="52"/>
          <w:szCs w:val="52"/>
          <w:u w:val="single"/>
          <w:shd w:val="clear" w:color="auto" w:fill="FFFFFF"/>
          <w:lang w:eastAsia="zh-CN"/>
        </w:rPr>
        <w:t>）</w:t>
      </w:r>
    </w:p>
    <w:p w14:paraId="4CD0726F">
      <w:pPr>
        <w:spacing w:line="240" w:lineRule="auto"/>
        <w:jc w:val="center"/>
        <w:rPr>
          <w:rFonts w:ascii="Times New Roman" w:hAnsi="Times New Roman" w:eastAsia="仿宋" w:cs="Times New Roman"/>
          <w:b/>
          <w:color w:val="auto"/>
          <w:sz w:val="72"/>
          <w:szCs w:val="72"/>
        </w:rPr>
      </w:pPr>
    </w:p>
    <w:p w14:paraId="7DC9964F">
      <w:pPr>
        <w:spacing w:line="240" w:lineRule="auto"/>
        <w:jc w:val="center"/>
        <w:rPr>
          <w:rFonts w:ascii="Times New Roman" w:hAnsi="Times New Roman" w:eastAsia="仿宋" w:cs="Times New Roman"/>
          <w:b/>
          <w:color w:val="auto"/>
          <w:sz w:val="72"/>
          <w:szCs w:val="72"/>
        </w:rPr>
      </w:pPr>
      <w:r>
        <w:rPr>
          <w:rFonts w:hint="eastAsia" w:eastAsia="仿宋" w:cs="Times New Roman"/>
          <w:b/>
          <w:color w:val="auto"/>
          <w:sz w:val="72"/>
          <w:szCs w:val="72"/>
          <w:lang w:val="en-US" w:eastAsia="zh-CN"/>
        </w:rPr>
        <w:t>院内磋商</w:t>
      </w:r>
      <w:r>
        <w:rPr>
          <w:rFonts w:hint="default" w:ascii="Times New Roman" w:hAnsi="Times New Roman" w:eastAsia="仿宋" w:cs="Times New Roman"/>
          <w:b/>
          <w:color w:val="auto"/>
          <w:sz w:val="72"/>
          <w:szCs w:val="72"/>
        </w:rPr>
        <w:t>采购文件</w:t>
      </w:r>
    </w:p>
    <w:p w14:paraId="3C4170A8">
      <w:pPr>
        <w:spacing w:line="240" w:lineRule="auto"/>
        <w:jc w:val="center"/>
        <w:rPr>
          <w:rFonts w:ascii="Times New Roman" w:hAnsi="Times New Roman" w:eastAsia="仿宋" w:cs="Times New Roman"/>
          <w:b/>
          <w:bCs/>
          <w:color w:val="auto"/>
          <w:sz w:val="28"/>
          <w:szCs w:val="28"/>
        </w:rPr>
      </w:pPr>
    </w:p>
    <w:p w14:paraId="5B3BB564">
      <w:pPr>
        <w:pStyle w:val="4"/>
        <w:ind w:firstLine="562"/>
        <w:rPr>
          <w:rFonts w:ascii="Times New Roman" w:hAnsi="Times New Roman" w:eastAsia="仿宋" w:cs="Times New Roman"/>
          <w:b/>
          <w:bCs/>
          <w:color w:val="auto"/>
          <w:sz w:val="28"/>
          <w:szCs w:val="28"/>
        </w:rPr>
      </w:pPr>
    </w:p>
    <w:p w14:paraId="14D8ABD5">
      <w:pPr>
        <w:pStyle w:val="4"/>
        <w:ind w:firstLine="0" w:firstLineChars="0"/>
        <w:rPr>
          <w:rFonts w:ascii="Times New Roman" w:hAnsi="Times New Roman" w:eastAsia="仿宋" w:cs="Times New Roman"/>
          <w:b/>
          <w:bCs/>
          <w:color w:val="auto"/>
          <w:sz w:val="28"/>
          <w:szCs w:val="28"/>
        </w:rPr>
      </w:pPr>
    </w:p>
    <w:p w14:paraId="2B40CBE0">
      <w:pPr>
        <w:pStyle w:val="4"/>
        <w:ind w:firstLine="0" w:firstLineChars="0"/>
        <w:rPr>
          <w:rFonts w:ascii="Times New Roman" w:hAnsi="Times New Roman" w:eastAsia="仿宋" w:cs="Times New Roman"/>
          <w:b/>
          <w:bCs/>
          <w:color w:val="auto"/>
          <w:sz w:val="28"/>
          <w:szCs w:val="28"/>
        </w:rPr>
      </w:pPr>
    </w:p>
    <w:p w14:paraId="66BEE7D6">
      <w:pPr>
        <w:pStyle w:val="4"/>
        <w:ind w:firstLine="0" w:firstLineChars="0"/>
        <w:rPr>
          <w:rFonts w:ascii="Times New Roman" w:hAnsi="Times New Roman" w:eastAsia="仿宋" w:cs="Times New Roman"/>
          <w:b/>
          <w:bCs/>
          <w:color w:val="auto"/>
          <w:sz w:val="28"/>
          <w:szCs w:val="28"/>
        </w:rPr>
      </w:pPr>
    </w:p>
    <w:p w14:paraId="487E1B85">
      <w:pPr>
        <w:spacing w:line="240" w:lineRule="auto"/>
        <w:rPr>
          <w:rFonts w:ascii="Times New Roman" w:hAnsi="Times New Roman" w:eastAsia="仿宋" w:cs="Times New Roman"/>
          <w:b/>
          <w:bCs/>
          <w:color w:val="auto"/>
          <w:sz w:val="28"/>
          <w:szCs w:val="28"/>
        </w:rPr>
      </w:pPr>
    </w:p>
    <w:p w14:paraId="188EB64F">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rPr>
        <w:t>项目编号：cg20</w:t>
      </w:r>
      <w:r>
        <w:rPr>
          <w:rFonts w:hint="eastAsia" w:eastAsia="仿宋_GB2312" w:cs="Times New Roman"/>
          <w:b/>
          <w:bCs/>
          <w:color w:val="auto"/>
          <w:sz w:val="28"/>
          <w:szCs w:val="28"/>
          <w:lang w:val="en-US" w:eastAsia="zh-CN"/>
        </w:rPr>
        <w:t>2511001</w:t>
      </w:r>
    </w:p>
    <w:p w14:paraId="048071B2">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hint="eastAsia"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rPr>
        <w:t>项目名称：兰州大学口腔医院医疗责任保险和公众责任保险采购项目</w:t>
      </w:r>
      <w:r>
        <w:rPr>
          <w:rFonts w:hint="eastAsia" w:eastAsia="仿宋_GB2312" w:cs="Times New Roman"/>
          <w:b/>
          <w:bCs/>
          <w:color w:val="auto"/>
          <w:sz w:val="28"/>
          <w:szCs w:val="28"/>
          <w:lang w:eastAsia="zh-CN"/>
        </w:rPr>
        <w:t>（</w:t>
      </w:r>
      <w:r>
        <w:rPr>
          <w:rFonts w:hint="eastAsia" w:eastAsia="仿宋_GB2312" w:cs="Times New Roman"/>
          <w:b/>
          <w:bCs/>
          <w:color w:val="auto"/>
          <w:sz w:val="28"/>
          <w:szCs w:val="28"/>
          <w:lang w:val="en-US" w:eastAsia="zh-CN"/>
        </w:rPr>
        <w:t>三次</w:t>
      </w:r>
      <w:r>
        <w:rPr>
          <w:rFonts w:hint="eastAsia" w:eastAsia="仿宋_GB2312" w:cs="Times New Roman"/>
          <w:b/>
          <w:bCs/>
          <w:color w:val="auto"/>
          <w:sz w:val="28"/>
          <w:szCs w:val="28"/>
          <w:lang w:eastAsia="zh-CN"/>
        </w:rPr>
        <w:t>）</w:t>
      </w:r>
    </w:p>
    <w:p w14:paraId="150AF695">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采 购 人：兰州大学口腔医院</w:t>
      </w:r>
    </w:p>
    <w:p w14:paraId="55F71F8E">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地    址：兰州市城关区东岗西路199号</w:t>
      </w:r>
    </w:p>
    <w:p w14:paraId="61993AE5">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时    间：</w:t>
      </w:r>
      <w:r>
        <w:rPr>
          <w:rFonts w:hint="default" w:ascii="Times New Roman" w:hAnsi="Times New Roman" w:eastAsia="仿宋_GB2312" w:cs="Times New Roman"/>
          <w:b/>
          <w:bCs/>
          <w:color w:val="auto"/>
          <w:sz w:val="28"/>
          <w:szCs w:val="28"/>
          <w:u w:val="single"/>
        </w:rPr>
        <w:t>202</w:t>
      </w:r>
      <w:r>
        <w:rPr>
          <w:rFonts w:hint="eastAsia" w:eastAsia="仿宋_GB2312" w:cs="Times New Roman"/>
          <w:b/>
          <w:bCs/>
          <w:color w:val="auto"/>
          <w:sz w:val="28"/>
          <w:szCs w:val="28"/>
          <w:u w:val="single"/>
          <w:lang w:val="en-US" w:eastAsia="zh-CN"/>
        </w:rPr>
        <w:t>5</w:t>
      </w:r>
      <w:r>
        <w:rPr>
          <w:rFonts w:hint="default" w:ascii="Times New Roman" w:hAnsi="Times New Roman" w:eastAsia="仿宋_GB2312" w:cs="Times New Roman"/>
          <w:b/>
          <w:bCs/>
          <w:color w:val="auto"/>
          <w:sz w:val="28"/>
          <w:szCs w:val="28"/>
          <w:u w:val="single"/>
        </w:rPr>
        <w:t>年</w:t>
      </w:r>
      <w:r>
        <w:rPr>
          <w:rFonts w:hint="eastAsia" w:eastAsia="仿宋_GB2312" w:cs="Times New Roman"/>
          <w:b/>
          <w:bCs/>
          <w:color w:val="auto"/>
          <w:sz w:val="28"/>
          <w:szCs w:val="28"/>
          <w:u w:val="single"/>
          <w:lang w:val="en-US" w:eastAsia="zh-CN"/>
        </w:rPr>
        <w:t>12</w:t>
      </w:r>
      <w:r>
        <w:rPr>
          <w:rFonts w:hint="default" w:ascii="Times New Roman" w:hAnsi="Times New Roman" w:eastAsia="仿宋_GB2312" w:cs="Times New Roman"/>
          <w:b/>
          <w:bCs/>
          <w:color w:val="auto"/>
          <w:sz w:val="28"/>
          <w:szCs w:val="28"/>
          <w:u w:val="single"/>
        </w:rPr>
        <w:t>月</w:t>
      </w:r>
    </w:p>
    <w:p w14:paraId="0E708636">
      <w:pPr>
        <w:keepNext w:val="0"/>
        <w:keepLines w:val="0"/>
        <w:pageBreakBefore w:val="0"/>
        <w:widowControl/>
        <w:kinsoku/>
        <w:wordWrap/>
        <w:overflowPunct/>
        <w:topLinePunct w:val="0"/>
        <w:autoSpaceDE/>
        <w:autoSpaceDN/>
        <w:bidi w:val="0"/>
        <w:adjustRightInd/>
        <w:snapToGrid/>
        <w:spacing w:line="640" w:lineRule="exact"/>
        <w:ind w:firstLine="562" w:firstLineChars="200"/>
        <w:textAlignment w:val="auto"/>
        <w:rPr>
          <w:rFonts w:ascii="Times New Roman" w:hAnsi="Times New Roman" w:eastAsia="仿宋" w:cs="Times New Roman"/>
          <w:b/>
          <w:bCs/>
          <w:color w:val="auto"/>
          <w:sz w:val="28"/>
          <w:szCs w:val="28"/>
        </w:rPr>
      </w:pPr>
    </w:p>
    <w:p w14:paraId="47087B3A">
      <w:pPr>
        <w:spacing w:line="240" w:lineRule="auto"/>
        <w:rPr>
          <w:rFonts w:ascii="Times New Roman" w:hAnsi="Times New Roman" w:eastAsia="仿宋" w:cs="Times New Roman"/>
          <w:b/>
          <w:bCs/>
          <w:color w:val="auto"/>
          <w:sz w:val="28"/>
          <w:szCs w:val="28"/>
        </w:rPr>
      </w:pPr>
    </w:p>
    <w:p w14:paraId="5DD47AB5">
      <w:pPr>
        <w:pStyle w:val="2"/>
        <w:tabs>
          <w:tab w:val="left" w:pos="0"/>
        </w:tabs>
        <w:autoSpaceDE w:val="0"/>
        <w:autoSpaceDN w:val="0"/>
        <w:adjustRightInd w:val="0"/>
        <w:spacing w:before="0" w:after="0" w:line="360" w:lineRule="auto"/>
        <w:jc w:val="center"/>
        <w:rPr>
          <w:rFonts w:ascii="仿宋" w:hAnsi="仿宋" w:eastAsia="仿宋" w:cs="仿宋"/>
          <w:color w:val="auto"/>
          <w:sz w:val="28"/>
          <w:szCs w:val="28"/>
        </w:rPr>
        <w:sectPr>
          <w:headerReference r:id="rId5" w:type="default"/>
          <w:footerReference r:id="rId6" w:type="default"/>
          <w:footerReference r:id="rId7" w:type="even"/>
          <w:pgSz w:w="11906" w:h="16838"/>
          <w:pgMar w:top="1418" w:right="1134" w:bottom="1134" w:left="1134" w:header="851" w:footer="992" w:gutter="0"/>
          <w:pgNumType w:fmt="numberInDash" w:start="1"/>
          <w:cols w:space="720" w:num="1"/>
          <w:docGrid w:type="lines" w:linePitch="312" w:charSpace="0"/>
        </w:sectPr>
      </w:pPr>
      <w:bookmarkStart w:id="0" w:name="_Toc19659"/>
    </w:p>
    <w:p w14:paraId="24CCA311">
      <w:pPr>
        <w:pStyle w:val="2"/>
        <w:tabs>
          <w:tab w:val="left" w:pos="0"/>
        </w:tabs>
        <w:autoSpaceDE w:val="0"/>
        <w:autoSpaceDN w:val="0"/>
        <w:adjustRightInd w:val="0"/>
        <w:spacing w:before="0" w:after="0" w:line="360" w:lineRule="auto"/>
        <w:jc w:val="center"/>
        <w:rPr>
          <w:color w:val="auto"/>
        </w:rPr>
      </w:pPr>
      <w:r>
        <w:rPr>
          <w:rFonts w:hint="default" w:ascii="Times New Roman" w:hAnsi="Times New Roman" w:eastAsia="黑体" w:cs="Times New Roman"/>
          <w:b w:val="0"/>
          <w:bCs w:val="0"/>
          <w:color w:val="auto"/>
          <w:sz w:val="32"/>
          <w:szCs w:val="32"/>
        </w:rPr>
        <w:t xml:space="preserve">第一章  </w:t>
      </w:r>
      <w:bookmarkEnd w:id="0"/>
      <w:bookmarkStart w:id="1" w:name="_Toc28359088"/>
      <w:bookmarkStart w:id="2" w:name="_Toc28359011"/>
      <w:r>
        <w:rPr>
          <w:rFonts w:hint="default" w:ascii="Times New Roman" w:hAnsi="Times New Roman" w:eastAsia="黑体" w:cs="Times New Roman"/>
          <w:b w:val="0"/>
          <w:bCs w:val="0"/>
          <w:color w:val="auto"/>
          <w:sz w:val="32"/>
          <w:szCs w:val="32"/>
        </w:rPr>
        <w:t>采购公告</w:t>
      </w:r>
      <w:bookmarkEnd w:id="1"/>
      <w:bookmarkEnd w:id="2"/>
    </w:p>
    <w:p w14:paraId="42CC9E8A">
      <w:pPr>
        <w:pBdr>
          <w:top w:val="single" w:color="auto" w:sz="4" w:space="1"/>
          <w:left w:val="single" w:color="auto" w:sz="4" w:space="4"/>
          <w:bottom w:val="single" w:color="auto" w:sz="4" w:space="1"/>
          <w:right w:val="single" w:color="auto" w:sz="4" w:space="4"/>
        </w:pBdr>
        <w:spacing w:line="560" w:lineRule="atLeast"/>
        <w:ind w:firstLine="560" w:firstLineChars="200"/>
        <w:rPr>
          <w:rFonts w:ascii="Times New Roman" w:hAnsi="Times New Roman" w:eastAsia="仿宋_GB2312" w:cs="Times New Roman"/>
          <w:color w:val="auto"/>
          <w:sz w:val="28"/>
          <w:szCs w:val="28"/>
        </w:rPr>
      </w:pPr>
      <w:bookmarkStart w:id="3" w:name="_Toc28359012"/>
      <w:bookmarkStart w:id="4" w:name="_Toc28359089"/>
      <w:r>
        <w:rPr>
          <w:rFonts w:hint="default" w:ascii="Times New Roman" w:hAnsi="Times New Roman" w:eastAsia="仿宋_GB2312" w:cs="Times New Roman"/>
          <w:color w:val="auto"/>
          <w:sz w:val="28"/>
          <w:szCs w:val="28"/>
        </w:rPr>
        <w:t>项目概况</w:t>
      </w:r>
    </w:p>
    <w:p w14:paraId="4720BB98">
      <w:pPr>
        <w:pBdr>
          <w:top w:val="single" w:color="auto" w:sz="4" w:space="1"/>
          <w:left w:val="single" w:color="auto" w:sz="4" w:space="4"/>
          <w:bottom w:val="single" w:color="auto" w:sz="4" w:space="1"/>
          <w:right w:val="single" w:color="auto" w:sz="4" w:space="4"/>
        </w:pBdr>
        <w:spacing w:line="560" w:lineRule="atLeast"/>
        <w:ind w:firstLine="560" w:firstLineChars="200"/>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u w:val="single"/>
        </w:rPr>
        <w:t>兰州大学口腔医院医疗责任保险和公众责任保险采购项目（</w:t>
      </w:r>
      <w:r>
        <w:rPr>
          <w:rFonts w:hint="eastAsia" w:eastAsia="仿宋_GB2312" w:cs="Times New Roman"/>
          <w:color w:val="auto"/>
          <w:sz w:val="28"/>
          <w:szCs w:val="28"/>
          <w:u w:val="single"/>
          <w:lang w:val="en-US" w:eastAsia="zh-CN"/>
        </w:rPr>
        <w:t>三</w:t>
      </w:r>
      <w:r>
        <w:rPr>
          <w:rFonts w:hint="default" w:ascii="Times New Roman" w:hAnsi="Times New Roman" w:eastAsia="仿宋_GB2312" w:cs="Times New Roman"/>
          <w:color w:val="auto"/>
          <w:sz w:val="28"/>
          <w:szCs w:val="28"/>
          <w:u w:val="single"/>
        </w:rPr>
        <w:t>次）</w:t>
      </w:r>
      <w:r>
        <w:rPr>
          <w:rFonts w:hint="default" w:ascii="Times New Roman" w:hAnsi="Times New Roman" w:eastAsia="仿宋_GB2312" w:cs="Times New Roman"/>
          <w:color w:val="auto"/>
          <w:sz w:val="28"/>
          <w:szCs w:val="28"/>
        </w:rPr>
        <w:t>的潜在供应商应在</w:t>
      </w:r>
      <w:r>
        <w:rPr>
          <w:rFonts w:hint="default" w:ascii="Times New Roman" w:hAnsi="Times New Roman" w:eastAsia="仿宋_GB2312" w:cs="Times New Roman"/>
          <w:color w:val="auto"/>
          <w:sz w:val="28"/>
          <w:szCs w:val="28"/>
          <w:u w:val="single"/>
        </w:rPr>
        <w:t>兰州大学口腔医学院（口腔医院）  https://kqyxy.lzu.edu.cn/</w:t>
      </w:r>
      <w:r>
        <w:rPr>
          <w:rFonts w:hint="default" w:ascii="Times New Roman" w:hAnsi="Times New Roman" w:eastAsia="仿宋_GB2312" w:cs="Times New Roman"/>
          <w:color w:val="auto"/>
          <w:sz w:val="28"/>
          <w:szCs w:val="28"/>
        </w:rPr>
        <w:t>获取采购文件，并于</w:t>
      </w:r>
      <w:r>
        <w:rPr>
          <w:rFonts w:hint="default" w:ascii="Times New Roman" w:hAnsi="Times New Roman" w:eastAsia="仿宋_GB2312" w:cs="Times New Roman"/>
          <w:color w:val="auto"/>
          <w:sz w:val="28"/>
          <w:szCs w:val="28"/>
          <w:u w:val="single"/>
        </w:rPr>
        <w:t>202</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rPr>
        <w:t>年</w:t>
      </w:r>
      <w:r>
        <w:rPr>
          <w:rFonts w:hint="eastAsia" w:eastAsia="仿宋_GB2312" w:cs="Times New Roman"/>
          <w:color w:val="auto"/>
          <w:sz w:val="28"/>
          <w:szCs w:val="28"/>
          <w:u w:val="single"/>
          <w:lang w:val="en-US" w:eastAsia="zh-CN"/>
        </w:rPr>
        <w:t>12</w:t>
      </w:r>
      <w:r>
        <w:rPr>
          <w:rFonts w:hint="default" w:ascii="Times New Roman" w:hAnsi="Times New Roman" w:eastAsia="仿宋_GB2312" w:cs="Times New Roman"/>
          <w:color w:val="auto"/>
          <w:sz w:val="28"/>
          <w:szCs w:val="28"/>
          <w:u w:val="single"/>
        </w:rPr>
        <w:t>月</w:t>
      </w:r>
      <w:r>
        <w:rPr>
          <w:rFonts w:hint="eastAsia" w:eastAsia="仿宋_GB2312" w:cs="Times New Roman"/>
          <w:color w:val="auto"/>
          <w:sz w:val="28"/>
          <w:szCs w:val="28"/>
          <w:u w:val="single"/>
          <w:lang w:val="en-US" w:eastAsia="zh-CN"/>
        </w:rPr>
        <w:t>16</w:t>
      </w:r>
      <w:r>
        <w:rPr>
          <w:rFonts w:hint="default" w:ascii="Times New Roman" w:hAnsi="Times New Roman" w:eastAsia="仿宋_GB2312" w:cs="Times New Roman"/>
          <w:color w:val="auto"/>
          <w:sz w:val="28"/>
          <w:szCs w:val="28"/>
          <w:u w:val="single"/>
        </w:rPr>
        <w:t>日</w:t>
      </w:r>
      <w:r>
        <w:rPr>
          <w:rFonts w:hint="eastAsia" w:eastAsia="仿宋_GB2312" w:cs="Times New Roman"/>
          <w:bCs/>
          <w:color w:val="auto"/>
          <w:sz w:val="28"/>
          <w:szCs w:val="28"/>
          <w:u w:val="single"/>
          <w:lang w:val="en-US" w:eastAsia="zh-CN"/>
        </w:rPr>
        <w:t>9</w:t>
      </w:r>
      <w:r>
        <w:rPr>
          <w:rFonts w:hint="default" w:ascii="Times New Roman" w:hAnsi="Times New Roman" w:eastAsia="仿宋_GB2312" w:cs="Times New Roman"/>
          <w:bCs/>
          <w:color w:val="auto"/>
          <w:sz w:val="28"/>
          <w:szCs w:val="28"/>
          <w:u w:val="single"/>
        </w:rPr>
        <w:t>点00分（北京时间）</w:t>
      </w:r>
      <w:r>
        <w:rPr>
          <w:rFonts w:hint="default" w:ascii="Times New Roman" w:hAnsi="Times New Roman" w:eastAsia="仿宋_GB2312" w:cs="Times New Roman"/>
          <w:bCs/>
          <w:color w:val="auto"/>
          <w:sz w:val="28"/>
          <w:szCs w:val="28"/>
        </w:rPr>
        <w:t>前提交响应文件</w:t>
      </w:r>
      <w:r>
        <w:rPr>
          <w:rFonts w:hint="default" w:ascii="Times New Roman" w:hAnsi="Times New Roman" w:eastAsia="仿宋_GB2312" w:cs="Times New Roman"/>
          <w:color w:val="auto"/>
          <w:sz w:val="28"/>
          <w:szCs w:val="28"/>
        </w:rPr>
        <w:t>。</w:t>
      </w:r>
    </w:p>
    <w:p w14:paraId="46BEB690">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60" w:lineRule="exact"/>
        <w:ind w:firstLine="560" w:firstLineChars="200"/>
        <w:jc w:val="both"/>
        <w:textAlignment w:val="auto"/>
        <w:rPr>
          <w:rFonts w:ascii="Times New Roman" w:hAnsi="Times New Roman" w:eastAsia="仿宋_GB2312" w:cs="Times New Roman"/>
          <w:b w:val="0"/>
          <w:color w:val="auto"/>
          <w:sz w:val="28"/>
          <w:szCs w:val="28"/>
        </w:rPr>
      </w:pPr>
      <w:r>
        <w:rPr>
          <w:rFonts w:hint="default" w:ascii="Times New Roman" w:hAnsi="Times New Roman" w:eastAsia="仿宋_GB2312" w:cs="Times New Roman"/>
          <w:b w:val="0"/>
          <w:color w:val="auto"/>
          <w:sz w:val="28"/>
          <w:szCs w:val="28"/>
        </w:rPr>
        <w:t>一、项目基本情况</w:t>
      </w:r>
      <w:bookmarkEnd w:id="3"/>
      <w:bookmarkEnd w:id="4"/>
    </w:p>
    <w:p w14:paraId="26159ABD">
      <w:pPr>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项目编号：</w:t>
      </w:r>
      <w:r>
        <w:rPr>
          <w:rFonts w:hint="default" w:ascii="Times New Roman" w:hAnsi="Times New Roman" w:eastAsia="仿宋_GB2312" w:cs="Times New Roman"/>
          <w:color w:val="auto"/>
          <w:sz w:val="28"/>
          <w:szCs w:val="28"/>
          <w:u w:val="single"/>
        </w:rPr>
        <w:t>cg202</w:t>
      </w:r>
      <w:r>
        <w:rPr>
          <w:rFonts w:hint="eastAsia" w:eastAsia="仿宋_GB2312" w:cs="Times New Roman"/>
          <w:color w:val="auto"/>
          <w:sz w:val="28"/>
          <w:szCs w:val="28"/>
          <w:u w:val="single"/>
          <w:lang w:val="en-US" w:eastAsia="zh-CN"/>
        </w:rPr>
        <w:t>511001</w:t>
      </w:r>
    </w:p>
    <w:p w14:paraId="05FC1262">
      <w:pPr>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项目名称：</w:t>
      </w:r>
      <w:r>
        <w:rPr>
          <w:rFonts w:hint="default" w:ascii="Times New Roman" w:hAnsi="Times New Roman" w:eastAsia="仿宋_GB2312" w:cs="Times New Roman"/>
          <w:color w:val="auto"/>
          <w:sz w:val="28"/>
          <w:szCs w:val="28"/>
          <w:u w:val="single"/>
        </w:rPr>
        <w:t>兰州大学口腔医院医疗责任保险和公众责任保险采购项目（</w:t>
      </w:r>
      <w:r>
        <w:rPr>
          <w:rFonts w:hint="eastAsia" w:eastAsia="仿宋_GB2312" w:cs="Times New Roman"/>
          <w:color w:val="auto"/>
          <w:sz w:val="28"/>
          <w:szCs w:val="28"/>
          <w:u w:val="single"/>
          <w:lang w:val="en-US" w:eastAsia="zh-CN"/>
        </w:rPr>
        <w:t>三</w:t>
      </w:r>
      <w:r>
        <w:rPr>
          <w:rFonts w:hint="default" w:ascii="Times New Roman" w:hAnsi="Times New Roman" w:eastAsia="仿宋_GB2312" w:cs="Times New Roman"/>
          <w:color w:val="auto"/>
          <w:sz w:val="28"/>
          <w:szCs w:val="28"/>
          <w:u w:val="single"/>
        </w:rPr>
        <w:t>次）</w:t>
      </w:r>
    </w:p>
    <w:p w14:paraId="0FF94A2A">
      <w:pPr>
        <w:pageBreakBefore w:val="0"/>
        <w:kinsoku/>
        <w:wordWrap/>
        <w:overflowPunct/>
        <w:topLinePunct w:val="0"/>
        <w:autoSpaceDE/>
        <w:autoSpaceDN/>
        <w:bidi w:val="0"/>
        <w:adjustRightInd/>
        <w:snapToGrid/>
        <w:spacing w:line="560" w:lineRule="exact"/>
        <w:ind w:left="558" w:leftChars="266" w:firstLine="0" w:firstLineChars="0"/>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采购方式：</w:t>
      </w:r>
      <w:r>
        <w:rPr>
          <w:rFonts w:hint="default" w:ascii="Times New Roman" w:hAnsi="Times New Roman" w:eastAsia="仿宋_GB2312" w:cs="Times New Roman"/>
          <w:color w:val="auto"/>
          <w:sz w:val="28"/>
          <w:szCs w:val="28"/>
          <w:u w:val="single"/>
        </w:rPr>
        <w:t>院内磋商</w:t>
      </w:r>
    </w:p>
    <w:p w14:paraId="6DA12B2C">
      <w:pPr>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预算金额：</w:t>
      </w:r>
      <w:r>
        <w:rPr>
          <w:rFonts w:hint="default" w:ascii="Times New Roman" w:hAnsi="Times New Roman" w:eastAsia="仿宋_GB2312" w:cs="Times New Roman"/>
          <w:color w:val="auto"/>
          <w:sz w:val="28"/>
          <w:szCs w:val="28"/>
          <w:u w:val="single"/>
        </w:rPr>
        <w:t>人民币</w:t>
      </w:r>
      <w:r>
        <w:rPr>
          <w:rFonts w:hint="eastAsia" w:eastAsia="仿宋_GB2312" w:cs="Times New Roman"/>
          <w:color w:val="auto"/>
          <w:sz w:val="28"/>
          <w:szCs w:val="28"/>
          <w:u w:val="single"/>
          <w:lang w:val="en-US" w:eastAsia="zh-CN"/>
        </w:rPr>
        <w:t>10</w:t>
      </w:r>
      <w:r>
        <w:rPr>
          <w:rFonts w:hint="default" w:ascii="Times New Roman" w:hAnsi="Times New Roman" w:eastAsia="仿宋_GB2312" w:cs="Times New Roman"/>
          <w:color w:val="auto"/>
          <w:sz w:val="28"/>
          <w:szCs w:val="28"/>
          <w:u w:val="single"/>
        </w:rPr>
        <w:t>万元</w:t>
      </w:r>
    </w:p>
    <w:p w14:paraId="35FA507A">
      <w:pPr>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采购需求：</w:t>
      </w:r>
      <w:r>
        <w:rPr>
          <w:rFonts w:hint="eastAsia" w:eastAsia="仿宋_GB2312" w:cs="Times New Roman"/>
          <w:color w:val="auto"/>
          <w:sz w:val="28"/>
          <w:szCs w:val="28"/>
          <w:lang w:val="en-US" w:eastAsia="zh-CN"/>
        </w:rPr>
        <w:t>兰州大学口腔医院是一所集医疗、教学、科研、预防保健为一体的三级甲等口腔专科医院，现拥有专业技术人员200余人，年门诊量9万余人次。我院为了更好的选择医疗责任保险和公众责任保险承办单位，拟采用院内磋商形式进行采购，具体采购需求详见第二章采购项目内容、技术指标等要求。</w:t>
      </w:r>
    </w:p>
    <w:p w14:paraId="4E2D14E1">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60" w:lineRule="exact"/>
        <w:ind w:firstLine="560" w:firstLineChars="200"/>
        <w:jc w:val="both"/>
        <w:textAlignment w:val="auto"/>
        <w:rPr>
          <w:rFonts w:hint="default" w:ascii="Times New Roman" w:hAnsi="Times New Roman" w:eastAsia="仿宋_GB2312" w:cs="Times New Roman"/>
          <w:b w:val="0"/>
          <w:color w:val="auto"/>
          <w:sz w:val="28"/>
          <w:szCs w:val="28"/>
        </w:rPr>
      </w:pPr>
      <w:bookmarkStart w:id="5" w:name="_Toc28359090"/>
      <w:bookmarkStart w:id="6" w:name="_Toc28359013"/>
      <w:r>
        <w:rPr>
          <w:rFonts w:hint="default" w:ascii="Times New Roman" w:hAnsi="Times New Roman" w:eastAsia="仿宋_GB2312" w:cs="Times New Roman"/>
          <w:b w:val="0"/>
          <w:color w:val="auto"/>
          <w:sz w:val="28"/>
          <w:szCs w:val="28"/>
        </w:rPr>
        <w:t>二、申请人的资格要求：</w:t>
      </w:r>
      <w:bookmarkEnd w:id="5"/>
      <w:bookmarkEnd w:id="6"/>
    </w:p>
    <w:p w14:paraId="35E2EB03">
      <w:pPr>
        <w:pageBreakBefore w:val="0"/>
        <w:kinsoku/>
        <w:wordWrap/>
        <w:overflowPunct/>
        <w:topLinePunct w:val="0"/>
        <w:autoSpaceDE/>
        <w:autoSpaceDN/>
        <w:bidi w:val="0"/>
        <w:adjustRightInd/>
        <w:snapToGrid/>
        <w:spacing w:line="560" w:lineRule="exact"/>
        <w:ind w:firstLine="560"/>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1.满足《中华人民共和国政府采购法》第二十二条规定；</w:t>
      </w:r>
    </w:p>
    <w:p w14:paraId="45F08027">
      <w:pPr>
        <w:pageBreakBefore w:val="0"/>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具有良好的信用记录，近三年无重大违法、违规、违约行为；近三年未被列入政府采购严重违法失信行为信息记录名单（www.ccgp.gov.cn）；近三年未被列入信用中国（www.creditchina.gov.cn）“失信被执行人”、“重大税收违法案件当事人名单”、“政府采购严重违法失信名单”等规定的“应当拒绝其参与政府采购活动”的不良信用记录（上述资格要求，提供网查询结果截图）。</w:t>
      </w:r>
    </w:p>
    <w:p w14:paraId="2D3001E7">
      <w:pPr>
        <w:pageBreakBefore w:val="0"/>
        <w:kinsoku/>
        <w:wordWrap/>
        <w:overflowPunct/>
        <w:topLinePunct w:val="0"/>
        <w:autoSpaceDE/>
        <w:autoSpaceDN/>
        <w:bidi w:val="0"/>
        <w:adjustRightInd/>
        <w:snapToGrid/>
        <w:spacing w:line="560" w:lineRule="exact"/>
        <w:ind w:firstLine="560"/>
        <w:textAlignment w:val="auto"/>
        <w:rPr>
          <w:rFonts w:hint="eastAsia" w:eastAsia="仿宋_GB2312" w:cs="Times New Roman"/>
          <w:color w:val="auto"/>
          <w:sz w:val="28"/>
          <w:szCs w:val="28"/>
          <w:lang w:val="en-US" w:eastAsia="zh-CN"/>
        </w:rPr>
      </w:pPr>
      <w:r>
        <w:rPr>
          <w:rFonts w:hint="eastAsia" w:eastAsia="仿宋_GB2312" w:cs="Times New Roman"/>
          <w:color w:val="auto"/>
          <w:sz w:val="28"/>
          <w:szCs w:val="28"/>
          <w:lang w:val="en-US" w:eastAsia="zh-CN"/>
        </w:rPr>
        <w:t>3.特殊资质要求</w:t>
      </w:r>
    </w:p>
    <w:p w14:paraId="04352F42">
      <w:pPr>
        <w:pageBreakBefore w:val="0"/>
        <w:kinsoku/>
        <w:wordWrap/>
        <w:overflowPunct/>
        <w:topLinePunct w:val="0"/>
        <w:autoSpaceDE/>
        <w:autoSpaceDN/>
        <w:bidi w:val="0"/>
        <w:adjustRightInd/>
        <w:snapToGrid/>
        <w:spacing w:line="560" w:lineRule="exact"/>
        <w:ind w:firstLine="560"/>
        <w:textAlignment w:val="auto"/>
        <w:rPr>
          <w:rFonts w:hint="default" w:eastAsia="仿宋_GB2312" w:cs="Times New Roman"/>
          <w:color w:val="auto"/>
          <w:sz w:val="28"/>
          <w:szCs w:val="28"/>
          <w:lang w:val="en-US" w:eastAsia="zh-CN"/>
        </w:rPr>
      </w:pPr>
      <w:r>
        <w:rPr>
          <w:rFonts w:hint="default" w:eastAsia="仿宋_GB2312" w:cs="Times New Roman"/>
          <w:color w:val="auto"/>
          <w:sz w:val="28"/>
          <w:szCs w:val="28"/>
          <w:lang w:val="en-US" w:eastAsia="zh-CN"/>
        </w:rPr>
        <w:t>供应商为保险公司或保险公司分支机构的，应当提供《保险许可证》；供应商为保险经纪公司，应当提供《保险中介许可证》；供应商为保险经纪公司分支机构的，应当提供总公司《保险中介许可证》及总公司保险中介业务授权文件。</w:t>
      </w:r>
    </w:p>
    <w:p w14:paraId="5AE3593D">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60" w:lineRule="exact"/>
        <w:ind w:firstLine="560" w:firstLineChars="200"/>
        <w:jc w:val="both"/>
        <w:textAlignment w:val="auto"/>
        <w:rPr>
          <w:rFonts w:hint="default" w:ascii="Times New Roman" w:hAnsi="Times New Roman" w:eastAsia="仿宋_GB2312" w:cs="Times New Roman"/>
          <w:b w:val="0"/>
          <w:color w:val="auto"/>
          <w:sz w:val="28"/>
          <w:szCs w:val="28"/>
        </w:rPr>
      </w:pPr>
      <w:bookmarkStart w:id="7" w:name="_Toc28359014"/>
      <w:bookmarkStart w:id="8" w:name="_Toc28359091"/>
      <w:r>
        <w:rPr>
          <w:rFonts w:hint="default" w:ascii="Times New Roman" w:hAnsi="Times New Roman" w:eastAsia="仿宋_GB2312" w:cs="Times New Roman"/>
          <w:b w:val="0"/>
          <w:color w:val="auto"/>
          <w:sz w:val="28"/>
          <w:szCs w:val="28"/>
        </w:rPr>
        <w:t>三、获取采购文件</w:t>
      </w:r>
      <w:bookmarkEnd w:id="7"/>
      <w:bookmarkEnd w:id="8"/>
    </w:p>
    <w:p w14:paraId="0A10CC5F">
      <w:pPr>
        <w:pageBreakBefore w:val="0"/>
        <w:kinsoku/>
        <w:wordWrap/>
        <w:overflowPunct/>
        <w:topLinePunct w:val="0"/>
        <w:autoSpaceDE/>
        <w:autoSpaceDN/>
        <w:bidi w:val="0"/>
        <w:adjustRightInd/>
        <w:snapToGrid/>
        <w:spacing w:line="560" w:lineRule="exact"/>
        <w:ind w:firstLine="540"/>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时间：</w:t>
      </w:r>
      <w:r>
        <w:rPr>
          <w:rFonts w:hint="default" w:ascii="Times New Roman" w:hAnsi="Times New Roman" w:eastAsia="仿宋_GB2312" w:cs="Times New Roman"/>
          <w:color w:val="auto"/>
          <w:sz w:val="28"/>
          <w:szCs w:val="28"/>
          <w:u w:val="single"/>
        </w:rPr>
        <w:t>自发布之日起。</w:t>
      </w:r>
    </w:p>
    <w:p w14:paraId="22A15AD1">
      <w:pPr>
        <w:pageBreakBefore w:val="0"/>
        <w:kinsoku/>
        <w:wordWrap/>
        <w:overflowPunct/>
        <w:topLinePunct w:val="0"/>
        <w:autoSpaceDE/>
        <w:autoSpaceDN/>
        <w:bidi w:val="0"/>
        <w:adjustRightInd/>
        <w:snapToGrid/>
        <w:spacing w:line="560" w:lineRule="exact"/>
        <w:ind w:firstLine="540"/>
        <w:textAlignment w:val="auto"/>
        <w:rPr>
          <w:rFonts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地点：</w:t>
      </w:r>
      <w:r>
        <w:rPr>
          <w:rFonts w:hint="default" w:ascii="Times New Roman" w:hAnsi="Times New Roman" w:eastAsia="仿宋_GB2312" w:cs="Times New Roman"/>
          <w:color w:val="auto"/>
          <w:sz w:val="28"/>
          <w:szCs w:val="28"/>
          <w:u w:val="single"/>
        </w:rPr>
        <w:t>兰州大学口腔医学院（口腔医院）网页通知公告栏目。</w:t>
      </w:r>
    </w:p>
    <w:p w14:paraId="7775431B">
      <w:pPr>
        <w:pageBreakBefore w:val="0"/>
        <w:kinsoku/>
        <w:wordWrap/>
        <w:overflowPunct/>
        <w:topLinePunct w:val="0"/>
        <w:autoSpaceDE/>
        <w:autoSpaceDN/>
        <w:bidi w:val="0"/>
        <w:adjustRightInd/>
        <w:snapToGrid/>
        <w:spacing w:line="560" w:lineRule="exact"/>
        <w:ind w:firstLine="540"/>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方式：供应商响应文件需加盖公章并密封，于截止时间前提交至甘肃省兰州市城关区会宁路双创示范街00</w:t>
      </w:r>
      <w:r>
        <w:rPr>
          <w:rFonts w:hint="eastAsia"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室。电子版报名表及供应商参与采购活动前承诺书（详见附件2）于20</w:t>
      </w:r>
      <w:r>
        <w:rPr>
          <w:rFonts w:hint="eastAsia"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16</w:t>
      </w:r>
      <w:r>
        <w:rPr>
          <w:rFonts w:hint="default" w:ascii="Times New Roman" w:hAnsi="Times New Roman" w:eastAsia="仿宋_GB2312" w:cs="Times New Roman"/>
          <w:color w:val="auto"/>
          <w:sz w:val="28"/>
          <w:szCs w:val="28"/>
        </w:rPr>
        <w:t>日9点00分前发送至邮箱ldkqyycg@163.com。</w:t>
      </w:r>
    </w:p>
    <w:p w14:paraId="1359D9DD">
      <w:pPr>
        <w:pageBreakBefore w:val="0"/>
        <w:kinsoku/>
        <w:wordWrap/>
        <w:overflowPunct/>
        <w:topLinePunct w:val="0"/>
        <w:autoSpaceDE/>
        <w:autoSpaceDN/>
        <w:bidi w:val="0"/>
        <w:adjustRightInd/>
        <w:snapToGrid/>
        <w:spacing w:line="560" w:lineRule="exact"/>
        <w:ind w:firstLine="540"/>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售价：</w:t>
      </w:r>
      <w:r>
        <w:rPr>
          <w:rFonts w:hint="default" w:ascii="Times New Roman" w:hAnsi="Times New Roman" w:eastAsia="仿宋_GB2312" w:cs="Times New Roman"/>
          <w:color w:val="auto"/>
          <w:sz w:val="28"/>
          <w:szCs w:val="28"/>
          <w:u w:val="single"/>
        </w:rPr>
        <w:t>0元。</w:t>
      </w:r>
    </w:p>
    <w:p w14:paraId="581F6C1F">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60" w:lineRule="exact"/>
        <w:ind w:firstLine="560" w:firstLineChars="200"/>
        <w:jc w:val="both"/>
        <w:textAlignment w:val="auto"/>
        <w:rPr>
          <w:rFonts w:hint="default" w:ascii="Times New Roman" w:hAnsi="Times New Roman" w:eastAsia="仿宋_GB2312" w:cs="Times New Roman"/>
          <w:b w:val="0"/>
          <w:color w:val="auto"/>
          <w:sz w:val="28"/>
          <w:szCs w:val="28"/>
        </w:rPr>
      </w:pPr>
      <w:bookmarkStart w:id="9" w:name="_Toc28359015"/>
      <w:bookmarkStart w:id="10" w:name="_Toc28359092"/>
      <w:r>
        <w:rPr>
          <w:rFonts w:hint="default" w:ascii="Times New Roman" w:hAnsi="Times New Roman" w:eastAsia="仿宋_GB2312" w:cs="Times New Roman"/>
          <w:b w:val="0"/>
          <w:color w:val="auto"/>
          <w:sz w:val="28"/>
          <w:szCs w:val="28"/>
        </w:rPr>
        <w:t>四、响应文件提交</w:t>
      </w:r>
      <w:bookmarkEnd w:id="9"/>
      <w:bookmarkEnd w:id="10"/>
    </w:p>
    <w:p w14:paraId="2DCF5C28">
      <w:pPr>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Times New Roman"/>
          <w:bCs/>
          <w:color w:val="auto"/>
          <w:sz w:val="28"/>
          <w:szCs w:val="28"/>
          <w:u w:val="single"/>
        </w:rPr>
      </w:pPr>
      <w:r>
        <w:rPr>
          <w:rFonts w:hint="default" w:ascii="Times New Roman" w:hAnsi="Times New Roman" w:eastAsia="仿宋_GB2312" w:cs="Times New Roman"/>
          <w:color w:val="auto"/>
          <w:sz w:val="28"/>
          <w:szCs w:val="28"/>
        </w:rPr>
        <w:t>截止时间：</w:t>
      </w:r>
      <w:r>
        <w:rPr>
          <w:rFonts w:hint="default" w:ascii="Times New Roman" w:hAnsi="Times New Roman" w:eastAsia="仿宋_GB2312" w:cs="Times New Roman"/>
          <w:color w:val="auto"/>
          <w:sz w:val="28"/>
          <w:szCs w:val="28"/>
          <w:u w:val="single"/>
        </w:rPr>
        <w:t>202</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rPr>
        <w:t>年</w:t>
      </w:r>
      <w:r>
        <w:rPr>
          <w:rFonts w:hint="eastAsia" w:eastAsia="仿宋_GB2312" w:cs="Times New Roman"/>
          <w:color w:val="auto"/>
          <w:sz w:val="28"/>
          <w:szCs w:val="28"/>
          <w:u w:val="single"/>
          <w:lang w:val="en-US" w:eastAsia="zh-CN"/>
        </w:rPr>
        <w:t>12</w:t>
      </w:r>
      <w:r>
        <w:rPr>
          <w:rFonts w:hint="default" w:ascii="Times New Roman" w:hAnsi="Times New Roman" w:eastAsia="仿宋_GB2312" w:cs="Times New Roman"/>
          <w:color w:val="auto"/>
          <w:sz w:val="28"/>
          <w:szCs w:val="28"/>
          <w:u w:val="single"/>
        </w:rPr>
        <w:t>月</w:t>
      </w:r>
      <w:r>
        <w:rPr>
          <w:rFonts w:hint="eastAsia" w:eastAsia="仿宋_GB2312" w:cs="Times New Roman"/>
          <w:color w:val="auto"/>
          <w:sz w:val="28"/>
          <w:szCs w:val="28"/>
          <w:u w:val="single"/>
          <w:lang w:val="en-US" w:eastAsia="zh-CN"/>
        </w:rPr>
        <w:t>16</w:t>
      </w:r>
      <w:r>
        <w:rPr>
          <w:rFonts w:hint="default" w:ascii="Times New Roman" w:hAnsi="Times New Roman" w:eastAsia="仿宋_GB2312" w:cs="Times New Roman"/>
          <w:color w:val="auto"/>
          <w:sz w:val="28"/>
          <w:szCs w:val="28"/>
          <w:u w:val="single"/>
        </w:rPr>
        <w:t>日</w:t>
      </w:r>
      <w:r>
        <w:rPr>
          <w:rFonts w:hint="eastAsia" w:eastAsia="仿宋_GB2312" w:cs="Times New Roman"/>
          <w:color w:val="auto"/>
          <w:sz w:val="28"/>
          <w:szCs w:val="28"/>
          <w:u w:val="single"/>
          <w:lang w:val="en-US" w:eastAsia="zh-CN"/>
        </w:rPr>
        <w:t>9</w:t>
      </w:r>
      <w:r>
        <w:rPr>
          <w:rFonts w:hint="default" w:ascii="Times New Roman" w:hAnsi="Times New Roman" w:eastAsia="仿宋_GB2312" w:cs="Times New Roman"/>
          <w:bCs/>
          <w:color w:val="auto"/>
          <w:sz w:val="28"/>
          <w:szCs w:val="28"/>
          <w:u w:val="single"/>
        </w:rPr>
        <w:t xml:space="preserve">点00分（北京时间）; </w:t>
      </w:r>
    </w:p>
    <w:p w14:paraId="5FC036E2">
      <w:pPr>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Times New Roman"/>
          <w:bCs/>
          <w:color w:val="auto"/>
          <w:sz w:val="28"/>
          <w:szCs w:val="28"/>
          <w:u w:val="single"/>
        </w:rPr>
      </w:pPr>
      <w:r>
        <w:rPr>
          <w:rFonts w:hint="default" w:ascii="Times New Roman" w:hAnsi="Times New Roman" w:eastAsia="仿宋_GB2312" w:cs="Times New Roman"/>
          <w:color w:val="auto"/>
          <w:sz w:val="28"/>
          <w:szCs w:val="28"/>
        </w:rPr>
        <w:t>地点：</w:t>
      </w:r>
      <w:r>
        <w:rPr>
          <w:rFonts w:hint="default" w:ascii="Times New Roman" w:hAnsi="Times New Roman" w:eastAsia="仿宋_GB2312" w:cs="Times New Roman"/>
          <w:color w:val="auto"/>
          <w:sz w:val="28"/>
          <w:szCs w:val="28"/>
          <w:u w:val="single"/>
        </w:rPr>
        <w:t>甘肃省兰州市城关区会宁路双创示范街00</w:t>
      </w:r>
      <w:r>
        <w:rPr>
          <w:rFonts w:hint="eastAsia" w:eastAsia="仿宋_GB2312" w:cs="Times New Roman"/>
          <w:color w:val="auto"/>
          <w:sz w:val="28"/>
          <w:szCs w:val="28"/>
          <w:u w:val="single"/>
          <w:lang w:val="en-US" w:eastAsia="zh-CN"/>
        </w:rPr>
        <w:t>4</w:t>
      </w:r>
      <w:bookmarkStart w:id="164" w:name="_GoBack"/>
      <w:bookmarkEnd w:id="164"/>
      <w:r>
        <w:rPr>
          <w:rFonts w:hint="default" w:ascii="Times New Roman" w:hAnsi="Times New Roman" w:eastAsia="仿宋_GB2312" w:cs="Times New Roman"/>
          <w:color w:val="auto"/>
          <w:sz w:val="28"/>
          <w:szCs w:val="28"/>
          <w:u w:val="single"/>
        </w:rPr>
        <w:t>室;</w:t>
      </w:r>
      <w:r>
        <w:rPr>
          <w:rFonts w:hint="default" w:ascii="Times New Roman" w:hAnsi="Times New Roman" w:eastAsia="仿宋_GB2312" w:cs="Times New Roman"/>
          <w:bCs/>
          <w:color w:val="auto"/>
          <w:sz w:val="28"/>
          <w:szCs w:val="28"/>
          <w:u w:val="single"/>
        </w:rPr>
        <w:t xml:space="preserve">    </w:t>
      </w:r>
    </w:p>
    <w:p w14:paraId="4EB4ACAC">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60" w:lineRule="exact"/>
        <w:ind w:firstLine="560" w:firstLineChars="200"/>
        <w:jc w:val="both"/>
        <w:textAlignment w:val="auto"/>
        <w:rPr>
          <w:rFonts w:hint="default" w:ascii="Times New Roman" w:hAnsi="Times New Roman" w:eastAsia="仿宋_GB2312" w:cs="Times New Roman"/>
          <w:b w:val="0"/>
          <w:color w:val="auto"/>
          <w:sz w:val="28"/>
          <w:szCs w:val="28"/>
        </w:rPr>
      </w:pPr>
      <w:bookmarkStart w:id="11" w:name="_Toc28359093"/>
      <w:bookmarkStart w:id="12" w:name="_Toc28359016"/>
      <w:r>
        <w:rPr>
          <w:rFonts w:hint="default" w:ascii="Times New Roman" w:hAnsi="Times New Roman" w:eastAsia="仿宋_GB2312" w:cs="Times New Roman"/>
          <w:b w:val="0"/>
          <w:color w:val="auto"/>
          <w:sz w:val="28"/>
          <w:szCs w:val="28"/>
        </w:rPr>
        <w:t>五、开启</w:t>
      </w:r>
      <w:bookmarkEnd w:id="11"/>
      <w:bookmarkEnd w:id="12"/>
    </w:p>
    <w:p w14:paraId="0B8F3EBF">
      <w:pPr>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Times New Roman"/>
          <w:bCs/>
          <w:color w:val="auto"/>
          <w:sz w:val="28"/>
          <w:szCs w:val="28"/>
          <w:u w:val="single"/>
        </w:rPr>
      </w:pPr>
      <w:r>
        <w:rPr>
          <w:rFonts w:hint="default" w:ascii="Times New Roman" w:hAnsi="Times New Roman" w:eastAsia="仿宋_GB2312" w:cs="Times New Roman"/>
          <w:color w:val="auto"/>
          <w:sz w:val="28"/>
          <w:szCs w:val="28"/>
        </w:rPr>
        <w:t>时间：</w:t>
      </w:r>
      <w:r>
        <w:rPr>
          <w:rFonts w:hint="default" w:ascii="Times New Roman" w:hAnsi="Times New Roman" w:eastAsia="仿宋_GB2312" w:cs="Times New Roman"/>
          <w:bCs/>
          <w:color w:val="auto"/>
          <w:sz w:val="28"/>
          <w:szCs w:val="28"/>
          <w:u w:val="single"/>
        </w:rPr>
        <w:t xml:space="preserve"> </w:t>
      </w:r>
      <w:r>
        <w:rPr>
          <w:rFonts w:hint="default" w:ascii="Times New Roman" w:hAnsi="Times New Roman" w:eastAsia="仿宋_GB2312" w:cs="Times New Roman"/>
          <w:color w:val="auto"/>
          <w:sz w:val="28"/>
          <w:szCs w:val="28"/>
          <w:u w:val="single"/>
        </w:rPr>
        <w:t>20</w:t>
      </w:r>
      <w:r>
        <w:rPr>
          <w:rFonts w:hint="eastAsia" w:eastAsia="仿宋_GB2312" w:cs="Times New Roman"/>
          <w:color w:val="auto"/>
          <w:sz w:val="28"/>
          <w:szCs w:val="28"/>
          <w:u w:val="single"/>
          <w:lang w:val="en-US" w:eastAsia="zh-CN"/>
        </w:rPr>
        <w:t>25</w:t>
      </w:r>
      <w:r>
        <w:rPr>
          <w:rFonts w:hint="default" w:ascii="Times New Roman" w:hAnsi="Times New Roman" w:eastAsia="仿宋_GB2312" w:cs="Times New Roman"/>
          <w:color w:val="auto"/>
          <w:sz w:val="28"/>
          <w:szCs w:val="28"/>
          <w:u w:val="single"/>
        </w:rPr>
        <w:t>年</w:t>
      </w:r>
      <w:r>
        <w:rPr>
          <w:rFonts w:hint="eastAsia" w:eastAsia="仿宋_GB2312" w:cs="Times New Roman"/>
          <w:color w:val="auto"/>
          <w:sz w:val="28"/>
          <w:szCs w:val="28"/>
          <w:u w:val="single"/>
          <w:lang w:val="en-US" w:eastAsia="zh-CN"/>
        </w:rPr>
        <w:t>12</w:t>
      </w:r>
      <w:r>
        <w:rPr>
          <w:rFonts w:hint="default" w:ascii="Times New Roman" w:hAnsi="Times New Roman" w:eastAsia="仿宋_GB2312" w:cs="Times New Roman"/>
          <w:color w:val="auto"/>
          <w:sz w:val="28"/>
          <w:szCs w:val="28"/>
          <w:u w:val="single"/>
        </w:rPr>
        <w:t>月</w:t>
      </w:r>
      <w:r>
        <w:rPr>
          <w:rFonts w:hint="eastAsia" w:eastAsia="仿宋_GB2312" w:cs="Times New Roman"/>
          <w:color w:val="auto"/>
          <w:sz w:val="28"/>
          <w:szCs w:val="28"/>
          <w:u w:val="single"/>
          <w:lang w:val="en-US" w:eastAsia="zh-CN"/>
        </w:rPr>
        <w:t>16</w:t>
      </w:r>
      <w:r>
        <w:rPr>
          <w:rFonts w:hint="default" w:ascii="Times New Roman" w:hAnsi="Times New Roman" w:eastAsia="仿宋_GB2312" w:cs="Times New Roman"/>
          <w:color w:val="auto"/>
          <w:sz w:val="28"/>
          <w:szCs w:val="28"/>
          <w:u w:val="single"/>
        </w:rPr>
        <w:t>日</w:t>
      </w:r>
      <w:r>
        <w:rPr>
          <w:rFonts w:hint="eastAsia" w:eastAsia="仿宋_GB2312" w:cs="Times New Roman"/>
          <w:bCs/>
          <w:color w:val="auto"/>
          <w:sz w:val="28"/>
          <w:szCs w:val="28"/>
          <w:u w:val="single"/>
          <w:lang w:val="en-US" w:eastAsia="zh-CN"/>
        </w:rPr>
        <w:t>9</w:t>
      </w:r>
      <w:r>
        <w:rPr>
          <w:rFonts w:hint="default" w:ascii="Times New Roman" w:hAnsi="Times New Roman" w:eastAsia="仿宋_GB2312" w:cs="Times New Roman"/>
          <w:bCs/>
          <w:color w:val="auto"/>
          <w:sz w:val="28"/>
          <w:szCs w:val="28"/>
          <w:u w:val="single"/>
        </w:rPr>
        <w:t>点00分（北京时间）;</w:t>
      </w:r>
    </w:p>
    <w:p w14:paraId="4116BDF9">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60" w:lineRule="exact"/>
        <w:ind w:firstLine="560" w:firstLineChars="200"/>
        <w:jc w:val="both"/>
        <w:textAlignment w:val="auto"/>
        <w:rPr>
          <w:rFonts w:hint="default" w:ascii="Times New Roman" w:hAnsi="Times New Roman" w:eastAsia="仿宋_GB2312" w:cs="Times New Roman"/>
          <w:b w:val="0"/>
          <w:color w:val="auto"/>
          <w:sz w:val="28"/>
          <w:szCs w:val="28"/>
        </w:rPr>
      </w:pPr>
      <w:r>
        <w:rPr>
          <w:rFonts w:hint="default" w:ascii="Times New Roman" w:hAnsi="Times New Roman" w:eastAsia="仿宋_GB2312" w:cs="Times New Roman"/>
          <w:b w:val="0"/>
          <w:color w:val="auto"/>
          <w:sz w:val="28"/>
          <w:szCs w:val="28"/>
        </w:rPr>
        <w:t>地点：甘肃省兰州市城关区会宁路双创示范街005室;</w:t>
      </w:r>
    </w:p>
    <w:p w14:paraId="6CD96CA3">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60" w:lineRule="exact"/>
        <w:ind w:firstLine="560" w:firstLineChars="200"/>
        <w:jc w:val="both"/>
        <w:textAlignment w:val="auto"/>
        <w:rPr>
          <w:rFonts w:hint="default" w:ascii="Times New Roman" w:hAnsi="Times New Roman" w:eastAsia="仿宋_GB2312" w:cs="Times New Roman"/>
          <w:b w:val="0"/>
          <w:color w:val="auto"/>
          <w:sz w:val="28"/>
          <w:szCs w:val="28"/>
        </w:rPr>
      </w:pPr>
      <w:bookmarkStart w:id="13" w:name="_Toc28359094"/>
      <w:bookmarkStart w:id="14" w:name="_Toc28359017"/>
      <w:r>
        <w:rPr>
          <w:rFonts w:hint="default" w:ascii="Times New Roman" w:hAnsi="Times New Roman" w:eastAsia="仿宋_GB2312" w:cs="Times New Roman"/>
          <w:b w:val="0"/>
          <w:color w:val="auto"/>
          <w:sz w:val="28"/>
          <w:szCs w:val="28"/>
        </w:rPr>
        <w:t>六、公告期限</w:t>
      </w:r>
      <w:bookmarkEnd w:id="13"/>
      <w:bookmarkEnd w:id="14"/>
    </w:p>
    <w:p w14:paraId="5ABC48B0">
      <w:pPr>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自本公告发布之日起5个日历日。</w:t>
      </w:r>
    </w:p>
    <w:p w14:paraId="6EC59EC4">
      <w:pPr>
        <w:pStyle w:val="3"/>
        <w:keepNext/>
        <w:keepLines/>
        <w:pageBreakBefore w:val="0"/>
        <w:widowControl w:val="0"/>
        <w:numPr>
          <w:ilvl w:val="0"/>
          <w:numId w:val="0"/>
        </w:numPr>
        <w:tabs>
          <w:tab w:val="clear" w:pos="840"/>
        </w:tabs>
        <w:kinsoku/>
        <w:wordWrap/>
        <w:overflowPunct/>
        <w:topLinePunct w:val="0"/>
        <w:autoSpaceDE/>
        <w:autoSpaceDN/>
        <w:bidi w:val="0"/>
        <w:adjustRightInd/>
        <w:snapToGrid/>
        <w:spacing w:before="0" w:after="0" w:line="560" w:lineRule="exact"/>
        <w:ind w:firstLine="560" w:firstLineChars="200"/>
        <w:jc w:val="both"/>
        <w:textAlignment w:val="auto"/>
        <w:rPr>
          <w:rFonts w:hint="default" w:ascii="Times New Roman" w:hAnsi="Times New Roman" w:eastAsia="仿宋_GB2312" w:cs="Times New Roman"/>
          <w:b w:val="0"/>
          <w:color w:val="auto"/>
          <w:sz w:val="28"/>
          <w:szCs w:val="28"/>
        </w:rPr>
      </w:pPr>
      <w:bookmarkStart w:id="15" w:name="_Toc28359095"/>
      <w:bookmarkStart w:id="16" w:name="_Toc28359018"/>
      <w:r>
        <w:rPr>
          <w:rFonts w:hint="default" w:ascii="Times New Roman" w:hAnsi="Times New Roman" w:eastAsia="仿宋_GB2312" w:cs="Times New Roman"/>
          <w:b w:val="0"/>
          <w:color w:val="auto"/>
          <w:sz w:val="28"/>
          <w:szCs w:val="28"/>
        </w:rPr>
        <w:t>七、凡对本次采购提出询问，请按以下方式联系。</w:t>
      </w:r>
      <w:bookmarkEnd w:id="15"/>
      <w:bookmarkEnd w:id="16"/>
    </w:p>
    <w:p w14:paraId="6600198B">
      <w:pPr>
        <w:pStyle w:val="3"/>
        <w:pageBreakBefore w:val="0"/>
        <w:numPr>
          <w:ilvl w:val="0"/>
          <w:numId w:val="0"/>
        </w:numPr>
        <w:tabs>
          <w:tab w:val="clear" w:pos="840"/>
        </w:tabs>
        <w:kinsoku/>
        <w:wordWrap/>
        <w:overflowPunct/>
        <w:topLinePunct w:val="0"/>
        <w:autoSpaceDE/>
        <w:autoSpaceDN/>
        <w:bidi w:val="0"/>
        <w:adjustRightInd/>
        <w:snapToGrid/>
        <w:spacing w:before="0" w:after="0" w:line="560" w:lineRule="exact"/>
        <w:ind w:firstLine="560" w:firstLineChars="200"/>
        <w:jc w:val="both"/>
        <w:textAlignment w:val="auto"/>
        <w:rPr>
          <w:rFonts w:ascii="Times New Roman" w:hAnsi="Times New Roman" w:eastAsia="仿宋_GB2312" w:cs="Times New Roman"/>
          <w:b w:val="0"/>
          <w:color w:val="auto"/>
          <w:sz w:val="28"/>
          <w:szCs w:val="28"/>
        </w:rPr>
      </w:pPr>
      <w:bookmarkStart w:id="17" w:name="_Toc28359019"/>
      <w:bookmarkStart w:id="18" w:name="_Toc28359096"/>
      <w:r>
        <w:rPr>
          <w:rFonts w:hint="default" w:ascii="Times New Roman" w:hAnsi="Times New Roman" w:eastAsia="仿宋_GB2312" w:cs="Times New Roman"/>
          <w:b w:val="0"/>
          <w:color w:val="auto"/>
          <w:sz w:val="28"/>
          <w:szCs w:val="28"/>
        </w:rPr>
        <w:t>1.采购人信息</w:t>
      </w:r>
      <w:bookmarkEnd w:id="17"/>
      <w:bookmarkEnd w:id="18"/>
    </w:p>
    <w:p w14:paraId="4EF60ED9">
      <w:pPr>
        <w:pageBreakBefore w:val="0"/>
        <w:kinsoku/>
        <w:wordWrap/>
        <w:overflowPunct/>
        <w:topLinePunct w:val="0"/>
        <w:autoSpaceDE/>
        <w:autoSpaceDN/>
        <w:bidi w:val="0"/>
        <w:adjustRightInd/>
        <w:snapToGrid/>
        <w:spacing w:line="560" w:lineRule="exact"/>
        <w:ind w:left="1129" w:leftChars="371" w:hanging="350" w:hangingChars="125"/>
        <w:jc w:val="left"/>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名    称：</w:t>
      </w:r>
      <w:r>
        <w:rPr>
          <w:rFonts w:hint="default" w:ascii="Times New Roman" w:hAnsi="Times New Roman" w:eastAsia="仿宋_GB2312" w:cs="Times New Roman"/>
          <w:color w:val="auto"/>
          <w:sz w:val="28"/>
          <w:szCs w:val="28"/>
          <w:u w:val="single"/>
        </w:rPr>
        <w:t>兰州大学口腔医院</w:t>
      </w:r>
    </w:p>
    <w:p w14:paraId="6F01F8A9">
      <w:pPr>
        <w:pageBreakBefore w:val="0"/>
        <w:kinsoku/>
        <w:wordWrap/>
        <w:overflowPunct/>
        <w:topLinePunct w:val="0"/>
        <w:autoSpaceDE/>
        <w:autoSpaceDN/>
        <w:bidi w:val="0"/>
        <w:adjustRightInd/>
        <w:snapToGrid/>
        <w:spacing w:line="560" w:lineRule="exact"/>
        <w:ind w:left="1129" w:leftChars="371" w:hanging="350" w:hangingChars="125"/>
        <w:jc w:val="left"/>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    址：</w:t>
      </w:r>
      <w:r>
        <w:rPr>
          <w:rFonts w:hint="default" w:ascii="Times New Roman" w:hAnsi="Times New Roman" w:eastAsia="仿宋_GB2312" w:cs="Times New Roman"/>
          <w:color w:val="auto"/>
          <w:sz w:val="28"/>
          <w:szCs w:val="28"/>
          <w:u w:val="single"/>
        </w:rPr>
        <w:t>兰州市城关区东岗西路199号</w:t>
      </w:r>
    </w:p>
    <w:p w14:paraId="78CEF922">
      <w:pPr>
        <w:pStyle w:val="3"/>
        <w:pageBreakBefore w:val="0"/>
        <w:numPr>
          <w:ilvl w:val="0"/>
          <w:numId w:val="0"/>
        </w:numPr>
        <w:tabs>
          <w:tab w:val="clear" w:pos="840"/>
        </w:tabs>
        <w:kinsoku/>
        <w:wordWrap/>
        <w:overflowPunct/>
        <w:topLinePunct w:val="0"/>
        <w:autoSpaceDE/>
        <w:autoSpaceDN/>
        <w:bidi w:val="0"/>
        <w:adjustRightInd/>
        <w:snapToGrid/>
        <w:spacing w:before="0" w:after="0" w:line="560" w:lineRule="exact"/>
        <w:ind w:firstLine="560" w:firstLineChars="200"/>
        <w:jc w:val="both"/>
        <w:textAlignment w:val="auto"/>
        <w:rPr>
          <w:rFonts w:ascii="Times New Roman" w:hAnsi="Times New Roman" w:eastAsia="仿宋_GB2312" w:cs="Times New Roman"/>
          <w:b w:val="0"/>
          <w:color w:val="auto"/>
          <w:sz w:val="28"/>
          <w:szCs w:val="28"/>
        </w:rPr>
      </w:pPr>
      <w:bookmarkStart w:id="19" w:name="_Toc28359098"/>
      <w:bookmarkStart w:id="20" w:name="_Toc28359021"/>
      <w:r>
        <w:rPr>
          <w:rFonts w:hint="default" w:ascii="Times New Roman" w:hAnsi="Times New Roman" w:eastAsia="仿宋_GB2312" w:cs="Times New Roman"/>
          <w:b w:val="0"/>
          <w:color w:val="auto"/>
          <w:sz w:val="28"/>
          <w:szCs w:val="28"/>
        </w:rPr>
        <w:t>2.项目联系方式</w:t>
      </w:r>
      <w:bookmarkEnd w:id="19"/>
      <w:bookmarkEnd w:id="20"/>
    </w:p>
    <w:p w14:paraId="10EA1505">
      <w:pPr>
        <w:pStyle w:val="12"/>
        <w:pageBreakBefore w:val="0"/>
        <w:kinsoku/>
        <w:wordWrap/>
        <w:overflowPunct/>
        <w:topLinePunct w:val="0"/>
        <w:autoSpaceDE/>
        <w:autoSpaceDN/>
        <w:bidi w:val="0"/>
        <w:adjustRightInd/>
        <w:snapToGrid/>
        <w:spacing w:line="560" w:lineRule="exact"/>
        <w:ind w:firstLine="840" w:firstLineChars="3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项目联系人：张</w:t>
      </w:r>
      <w:r>
        <w:rPr>
          <w:rFonts w:hint="default" w:ascii="Times New Roman" w:hAnsi="Times New Roman" w:eastAsia="仿宋_GB2312" w:cs="Times New Roman"/>
          <w:kern w:val="0"/>
          <w:sz w:val="28"/>
          <w:szCs w:val="28"/>
          <w:u w:val="single"/>
        </w:rPr>
        <w:t>老师</w:t>
      </w:r>
    </w:p>
    <w:p w14:paraId="6FB3717D">
      <w:pPr>
        <w:keepNext w:val="0"/>
        <w:keepLines w:val="0"/>
        <w:pageBreakBefore w:val="0"/>
        <w:widowControl/>
        <w:kinsoku/>
        <w:wordWrap/>
        <w:overflowPunct/>
        <w:topLinePunct w:val="0"/>
        <w:autoSpaceDE/>
        <w:autoSpaceDN/>
        <w:bidi w:val="0"/>
        <w:adjustRightInd/>
        <w:snapToGrid/>
        <w:spacing w:line="560" w:lineRule="exact"/>
        <w:ind w:firstLine="840" w:firstLineChars="300"/>
        <w:textAlignment w:val="auto"/>
        <w:rPr>
          <w:rFonts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电　　  话：</w:t>
      </w:r>
      <w:r>
        <w:rPr>
          <w:rFonts w:hint="default" w:ascii="Times New Roman" w:hAnsi="Times New Roman" w:eastAsia="仿宋_GB2312" w:cs="Times New Roman"/>
          <w:color w:val="auto"/>
          <w:sz w:val="28"/>
          <w:szCs w:val="28"/>
          <w:u w:val="single"/>
        </w:rPr>
        <w:t>15294141029</w:t>
      </w:r>
    </w:p>
    <w:p w14:paraId="0A0E53A9">
      <w:pPr>
        <w:keepNext w:val="0"/>
        <w:keepLines w:val="0"/>
        <w:pageBreakBefore w:val="0"/>
        <w:widowControl/>
        <w:tabs>
          <w:tab w:val="left" w:pos="3600"/>
        </w:tabs>
        <w:kinsoku/>
        <w:wordWrap/>
        <w:overflowPunct/>
        <w:topLinePunct w:val="0"/>
        <w:autoSpaceDE/>
        <w:autoSpaceDN/>
        <w:bidi w:val="0"/>
        <w:adjustRightInd/>
        <w:snapToGrid/>
        <w:spacing w:line="560" w:lineRule="exact"/>
        <w:ind w:firstLine="840" w:firstLineChars="300"/>
        <w:textAlignment w:val="auto"/>
        <w:rPr>
          <w:rFonts w:ascii="Times New Roman" w:hAnsi="Times New Roman" w:eastAsia="仿宋_GB2312" w:cs="Times New Roman"/>
          <w:b/>
          <w:color w:val="auto"/>
          <w:sz w:val="28"/>
          <w:szCs w:val="28"/>
        </w:rPr>
      </w:pPr>
      <w:r>
        <w:rPr>
          <w:rFonts w:hint="default" w:ascii="Times New Roman" w:hAnsi="Times New Roman" w:eastAsia="仿宋_GB2312" w:cs="Times New Roman"/>
          <w:color w:val="auto"/>
          <w:sz w:val="28"/>
          <w:szCs w:val="28"/>
        </w:rPr>
        <w:t>邮      箱：</w:t>
      </w:r>
      <w:r>
        <w:rPr>
          <w:rFonts w:hint="default" w:ascii="Times New Roman" w:hAnsi="Times New Roman" w:eastAsia="仿宋_GB2312" w:cs="Times New Roman"/>
          <w:color w:val="auto"/>
          <w:sz w:val="28"/>
          <w:szCs w:val="28"/>
          <w:u w:val="single"/>
        </w:rPr>
        <w:t>ldkqyycg@163.com</w:t>
      </w:r>
    </w:p>
    <w:p w14:paraId="718E9F03">
      <w:pPr>
        <w:pStyle w:val="12"/>
        <w:pageBreakBefore w:val="0"/>
        <w:kinsoku/>
        <w:wordWrap/>
        <w:overflowPunct/>
        <w:topLinePunct w:val="0"/>
        <w:autoSpaceDE/>
        <w:autoSpaceDN/>
        <w:bidi w:val="0"/>
        <w:adjustRightInd/>
        <w:snapToGrid/>
        <w:spacing w:line="560" w:lineRule="exact"/>
        <w:ind w:firstLine="840" w:firstLineChars="300"/>
        <w:textAlignment w:val="auto"/>
        <w:rPr>
          <w:rFonts w:ascii="Times New Roman" w:hAnsi="Times New Roman" w:eastAsia="仿宋_GB2312" w:cs="Times New Roman"/>
          <w:sz w:val="28"/>
          <w:szCs w:val="28"/>
        </w:rPr>
      </w:pPr>
    </w:p>
    <w:p w14:paraId="779C861C">
      <w:pPr>
        <w:pStyle w:val="12"/>
        <w:pageBreakBefore w:val="0"/>
        <w:kinsoku/>
        <w:wordWrap/>
        <w:overflowPunct/>
        <w:topLinePunct w:val="0"/>
        <w:autoSpaceDE/>
        <w:autoSpaceDN/>
        <w:bidi w:val="0"/>
        <w:adjustRightInd/>
        <w:snapToGrid/>
        <w:spacing w:line="560" w:lineRule="exact"/>
        <w:ind w:firstLine="840" w:firstLineChars="300"/>
        <w:jc w:val="left"/>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单位名称：兰州大学口腔医院</w:t>
      </w:r>
    </w:p>
    <w:p w14:paraId="5D25B36B">
      <w:pPr>
        <w:pStyle w:val="12"/>
        <w:pageBreakBefore w:val="0"/>
        <w:kinsoku/>
        <w:wordWrap/>
        <w:overflowPunct/>
        <w:topLinePunct w:val="0"/>
        <w:autoSpaceDE/>
        <w:autoSpaceDN/>
        <w:bidi w:val="0"/>
        <w:adjustRightInd/>
        <w:snapToGrid/>
        <w:spacing w:line="560" w:lineRule="exact"/>
        <w:ind w:firstLine="840" w:firstLineChars="300"/>
        <w:jc w:val="left"/>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20</w:t>
      </w:r>
      <w:r>
        <w:rPr>
          <w:rFonts w:hint="eastAsia"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 xml:space="preserve">日 </w:t>
      </w:r>
    </w:p>
    <w:p w14:paraId="620CE45F">
      <w:pPr>
        <w:pStyle w:val="12"/>
        <w:spacing w:line="520" w:lineRule="exact"/>
        <w:jc w:val="center"/>
        <w:rPr>
          <w:rFonts w:ascii="Times New Roman" w:hAnsi="Times New Roman" w:eastAsia="黑体" w:cs="Times New Roman"/>
          <w:b/>
          <w:bCs/>
          <w:kern w:val="44"/>
          <w:sz w:val="32"/>
          <w:szCs w:val="32"/>
        </w:rPr>
      </w:pPr>
      <w:bookmarkStart w:id="21" w:name="_Toc26169"/>
      <w:r>
        <w:rPr>
          <w:rFonts w:ascii="Times New Roman" w:hAnsi="Times New Roman" w:eastAsia="仿宋"/>
          <w:sz w:val="28"/>
          <w:szCs w:val="28"/>
        </w:rPr>
        <w:br w:type="page"/>
      </w:r>
      <w:r>
        <w:rPr>
          <w:rFonts w:hint="default" w:ascii="Times New Roman" w:hAnsi="Times New Roman" w:eastAsia="黑体" w:cs="Times New Roman"/>
          <w:kern w:val="44"/>
          <w:sz w:val="32"/>
          <w:szCs w:val="32"/>
        </w:rPr>
        <w:t>第二章   采购项目内容、技术指标等要求</w:t>
      </w:r>
      <w:bookmarkEnd w:id="21"/>
    </w:p>
    <w:p w14:paraId="4C759833">
      <w:pPr>
        <w:spacing w:line="520" w:lineRule="exact"/>
        <w:ind w:firstLine="560" w:firstLineChars="200"/>
        <w:outlineLvl w:val="0"/>
        <w:rPr>
          <w:rFonts w:hint="eastAsia" w:ascii="仿宋_GB2312" w:hAnsi="仿宋_GB2312" w:eastAsia="仿宋_GB2312" w:cs="仿宋_GB2312"/>
          <w:b w:val="0"/>
          <w:bCs/>
          <w:color w:val="auto"/>
          <w:sz w:val="28"/>
          <w:szCs w:val="28"/>
          <w:lang w:val="en-US" w:eastAsia="zh-CN"/>
        </w:rPr>
      </w:pPr>
      <w:bookmarkStart w:id="22" w:name="OLE_LINK125"/>
      <w:bookmarkStart w:id="23" w:name="_Toc22590"/>
      <w:r>
        <w:rPr>
          <w:rFonts w:hint="eastAsia" w:ascii="仿宋_GB2312" w:hAnsi="仿宋_GB2312" w:eastAsia="仿宋_GB2312" w:cs="仿宋_GB2312"/>
          <w:b w:val="0"/>
          <w:bCs/>
          <w:color w:val="auto"/>
          <w:sz w:val="28"/>
          <w:szCs w:val="28"/>
          <w:lang w:val="en-US" w:eastAsia="zh-CN"/>
        </w:rPr>
        <w:t>一、采购标的</w:t>
      </w:r>
    </w:p>
    <w:tbl>
      <w:tblPr>
        <w:tblStyle w:val="20"/>
        <w:tblpPr w:leftFromText="180" w:rightFromText="180" w:vertAnchor="text" w:horzAnchor="page" w:tblpX="1668" w:tblpY="135"/>
        <w:tblOverlap w:val="neve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2"/>
        <w:gridCol w:w="1746"/>
        <w:gridCol w:w="1881"/>
      </w:tblGrid>
      <w:tr w14:paraId="673B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2" w:type="dxa"/>
            <w:vAlign w:val="center"/>
          </w:tcPr>
          <w:p w14:paraId="250A09A8">
            <w:pPr>
              <w:widowControl w:val="0"/>
              <w:numPr>
                <w:ilvl w:val="0"/>
                <w:numId w:val="0"/>
              </w:numPr>
              <w:spacing w:line="520" w:lineRule="exact"/>
              <w:jc w:val="center"/>
              <w:outlineLvl w:val="0"/>
              <w:rPr>
                <w:rFonts w:hint="eastAsia" w:ascii="仿宋_GB2312" w:hAnsi="仿宋_GB2312" w:eastAsia="仿宋_GB2312" w:cs="仿宋_GB2312"/>
                <w:b w:val="0"/>
                <w:bCs/>
                <w:color w:val="auto"/>
                <w:sz w:val="28"/>
                <w:szCs w:val="28"/>
                <w:u w:color="000000"/>
                <w:vertAlign w:val="baseline"/>
                <w:lang w:val="en-US" w:eastAsia="zh-CN" w:bidi="ar-SA"/>
              </w:rPr>
            </w:pPr>
            <w:r>
              <w:rPr>
                <w:rFonts w:hint="eastAsia" w:ascii="仿宋_GB2312" w:hAnsi="仿宋_GB2312" w:eastAsia="仿宋_GB2312" w:cs="仿宋_GB2312"/>
                <w:b w:val="0"/>
                <w:bCs/>
                <w:color w:val="auto"/>
                <w:sz w:val="28"/>
                <w:szCs w:val="28"/>
                <w:u w:color="000000"/>
                <w:vertAlign w:val="baseline"/>
                <w:lang w:val="en-US" w:eastAsia="zh-CN" w:bidi="ar-SA"/>
              </w:rPr>
              <w:t>标的名称</w:t>
            </w:r>
          </w:p>
        </w:tc>
        <w:tc>
          <w:tcPr>
            <w:tcW w:w="1746" w:type="dxa"/>
            <w:vAlign w:val="center"/>
          </w:tcPr>
          <w:p w14:paraId="16F0086F">
            <w:pPr>
              <w:widowControl w:val="0"/>
              <w:numPr>
                <w:ilvl w:val="0"/>
                <w:numId w:val="0"/>
              </w:numPr>
              <w:spacing w:line="520" w:lineRule="exact"/>
              <w:jc w:val="center"/>
              <w:outlineLvl w:val="0"/>
              <w:rPr>
                <w:rFonts w:hint="eastAsia" w:ascii="仿宋_GB2312" w:hAnsi="仿宋_GB2312" w:eastAsia="仿宋_GB2312" w:cs="仿宋_GB2312"/>
                <w:b w:val="0"/>
                <w:bCs/>
                <w:color w:val="auto"/>
                <w:sz w:val="28"/>
                <w:szCs w:val="28"/>
                <w:u w:color="000000"/>
                <w:vertAlign w:val="baseline"/>
                <w:lang w:val="en-US" w:eastAsia="zh-CN" w:bidi="ar-SA"/>
              </w:rPr>
            </w:pPr>
            <w:r>
              <w:rPr>
                <w:rFonts w:hint="eastAsia" w:ascii="仿宋_GB2312" w:hAnsi="仿宋_GB2312" w:eastAsia="仿宋_GB2312" w:cs="仿宋_GB2312"/>
                <w:b w:val="0"/>
                <w:bCs/>
                <w:color w:val="auto"/>
                <w:sz w:val="28"/>
                <w:szCs w:val="28"/>
                <w:u w:color="000000"/>
                <w:vertAlign w:val="baseline"/>
                <w:lang w:val="en-US" w:eastAsia="zh-CN" w:bidi="ar-SA"/>
              </w:rPr>
              <w:t>分包</w:t>
            </w:r>
          </w:p>
        </w:tc>
        <w:tc>
          <w:tcPr>
            <w:tcW w:w="1881" w:type="dxa"/>
            <w:vAlign w:val="center"/>
          </w:tcPr>
          <w:p w14:paraId="5ABC5DB4">
            <w:pPr>
              <w:widowControl w:val="0"/>
              <w:numPr>
                <w:ilvl w:val="0"/>
                <w:numId w:val="0"/>
              </w:numPr>
              <w:spacing w:line="520" w:lineRule="exact"/>
              <w:jc w:val="center"/>
              <w:outlineLvl w:val="0"/>
              <w:rPr>
                <w:rFonts w:hint="eastAsia" w:ascii="仿宋_GB2312" w:hAnsi="仿宋_GB2312" w:eastAsia="仿宋_GB2312" w:cs="仿宋_GB2312"/>
                <w:b w:val="0"/>
                <w:bCs/>
                <w:color w:val="auto"/>
                <w:sz w:val="28"/>
                <w:szCs w:val="28"/>
                <w:u w:color="000000"/>
                <w:vertAlign w:val="baseline"/>
                <w:lang w:val="en-US" w:eastAsia="zh-CN" w:bidi="ar-SA"/>
              </w:rPr>
            </w:pPr>
            <w:r>
              <w:rPr>
                <w:rFonts w:hint="eastAsia" w:ascii="仿宋_GB2312" w:hAnsi="仿宋_GB2312" w:eastAsia="仿宋_GB2312" w:cs="仿宋_GB2312"/>
                <w:b w:val="0"/>
                <w:bCs/>
                <w:color w:val="auto"/>
                <w:sz w:val="28"/>
                <w:szCs w:val="28"/>
                <w:u w:color="000000"/>
                <w:vertAlign w:val="baseline"/>
                <w:lang w:val="en-US" w:eastAsia="zh-CN" w:bidi="ar-SA"/>
              </w:rPr>
              <w:t>预算金额</w:t>
            </w:r>
          </w:p>
        </w:tc>
      </w:tr>
      <w:tr w14:paraId="3697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2" w:type="dxa"/>
            <w:vAlign w:val="center"/>
          </w:tcPr>
          <w:p w14:paraId="03B6957A">
            <w:pPr>
              <w:widowControl w:val="0"/>
              <w:numPr>
                <w:ilvl w:val="0"/>
                <w:numId w:val="0"/>
              </w:numPr>
              <w:spacing w:line="520" w:lineRule="exact"/>
              <w:jc w:val="center"/>
              <w:outlineLvl w:val="0"/>
              <w:rPr>
                <w:rFonts w:hint="eastAsia" w:ascii="仿宋_GB2312" w:hAnsi="仿宋_GB2312" w:eastAsia="仿宋_GB2312" w:cs="仿宋_GB2312"/>
                <w:b w:val="0"/>
                <w:bCs/>
                <w:color w:val="auto"/>
                <w:sz w:val="28"/>
                <w:szCs w:val="28"/>
                <w:u w:color="000000"/>
                <w:vertAlign w:val="baseline"/>
                <w:lang w:val="en-US" w:eastAsia="zh-CN" w:bidi="ar-SA"/>
              </w:rPr>
            </w:pPr>
            <w:r>
              <w:rPr>
                <w:rFonts w:hint="eastAsia" w:ascii="仿宋_GB2312" w:hAnsi="仿宋_GB2312" w:eastAsia="仿宋_GB2312" w:cs="仿宋_GB2312"/>
                <w:b w:val="0"/>
                <w:bCs/>
                <w:color w:val="auto"/>
                <w:sz w:val="28"/>
                <w:szCs w:val="28"/>
              </w:rPr>
              <w:t>医疗责任保险和公众责任保险‌</w:t>
            </w:r>
          </w:p>
        </w:tc>
        <w:tc>
          <w:tcPr>
            <w:tcW w:w="1746" w:type="dxa"/>
            <w:vAlign w:val="center"/>
          </w:tcPr>
          <w:p w14:paraId="3B850E6C">
            <w:pPr>
              <w:widowControl w:val="0"/>
              <w:numPr>
                <w:ilvl w:val="0"/>
                <w:numId w:val="0"/>
              </w:numPr>
              <w:spacing w:line="520" w:lineRule="exact"/>
              <w:jc w:val="center"/>
              <w:outlineLvl w:val="0"/>
              <w:rPr>
                <w:rFonts w:hint="eastAsia" w:ascii="仿宋_GB2312" w:hAnsi="仿宋_GB2312" w:eastAsia="仿宋_GB2312" w:cs="仿宋_GB2312"/>
                <w:b w:val="0"/>
                <w:bCs/>
                <w:color w:val="auto"/>
                <w:sz w:val="28"/>
                <w:szCs w:val="28"/>
                <w:u w:color="000000"/>
                <w:vertAlign w:val="baseline"/>
                <w:lang w:val="en-US" w:eastAsia="zh-CN" w:bidi="ar-SA"/>
              </w:rPr>
            </w:pPr>
            <w:r>
              <w:rPr>
                <w:rFonts w:hint="eastAsia" w:ascii="仿宋_GB2312" w:hAnsi="仿宋_GB2312" w:eastAsia="仿宋_GB2312" w:cs="仿宋_GB2312"/>
                <w:b w:val="0"/>
                <w:bCs/>
                <w:color w:val="auto"/>
                <w:sz w:val="28"/>
                <w:szCs w:val="28"/>
                <w:u w:color="000000"/>
                <w:vertAlign w:val="baseline"/>
                <w:lang w:val="en-US" w:eastAsia="zh-CN" w:bidi="ar-SA"/>
              </w:rPr>
              <w:t>不分包</w:t>
            </w:r>
          </w:p>
        </w:tc>
        <w:tc>
          <w:tcPr>
            <w:tcW w:w="1881" w:type="dxa"/>
            <w:vAlign w:val="center"/>
          </w:tcPr>
          <w:p w14:paraId="0A55CAD6">
            <w:pPr>
              <w:widowControl w:val="0"/>
              <w:numPr>
                <w:ilvl w:val="0"/>
                <w:numId w:val="0"/>
              </w:numPr>
              <w:spacing w:line="520" w:lineRule="exact"/>
              <w:jc w:val="center"/>
              <w:outlineLvl w:val="0"/>
              <w:rPr>
                <w:rFonts w:hint="default" w:ascii="Times New Roman" w:hAnsi="Times New Roman" w:eastAsia="仿宋_GB2312" w:cs="Times New Roman"/>
                <w:b w:val="0"/>
                <w:bCs/>
                <w:color w:val="auto"/>
                <w:sz w:val="28"/>
                <w:szCs w:val="28"/>
                <w:u w:color="000000"/>
                <w:vertAlign w:val="baseline"/>
                <w:lang w:val="en-US" w:eastAsia="zh-CN" w:bidi="ar-SA"/>
              </w:rPr>
            </w:pPr>
            <w:r>
              <w:rPr>
                <w:rFonts w:hint="eastAsia" w:eastAsia="仿宋_GB2312" w:cs="Times New Roman"/>
                <w:b w:val="0"/>
                <w:bCs/>
                <w:color w:val="auto"/>
                <w:sz w:val="28"/>
                <w:szCs w:val="28"/>
                <w:u w:color="000000"/>
                <w:vertAlign w:val="baseline"/>
                <w:lang w:val="en-US" w:eastAsia="zh-CN" w:bidi="ar-SA"/>
              </w:rPr>
              <w:t>100000元</w:t>
            </w:r>
          </w:p>
        </w:tc>
      </w:tr>
    </w:tbl>
    <w:p w14:paraId="325ECF56">
      <w:pPr>
        <w:numPr>
          <w:ilvl w:val="0"/>
          <w:numId w:val="0"/>
        </w:numPr>
        <w:spacing w:line="520" w:lineRule="exact"/>
        <w:ind w:left="0" w:firstLine="560" w:firstLineChars="200"/>
        <w:outlineLvl w:val="0"/>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u w:color="000000"/>
          <w:lang w:val="en-US" w:eastAsia="zh-CN" w:bidi="ar-SA"/>
        </w:rPr>
        <w:t>二、</w:t>
      </w:r>
      <w:r>
        <w:rPr>
          <w:rFonts w:hint="eastAsia" w:ascii="仿宋_GB2312" w:hAnsi="仿宋_GB2312" w:eastAsia="仿宋_GB2312" w:cs="仿宋_GB2312"/>
          <w:b w:val="0"/>
          <w:bCs/>
          <w:color w:val="auto"/>
          <w:sz w:val="28"/>
          <w:szCs w:val="28"/>
        </w:rPr>
        <w:t>技术</w:t>
      </w:r>
      <w:r>
        <w:rPr>
          <w:rFonts w:hint="eastAsia" w:ascii="仿宋_GB2312" w:hAnsi="仿宋_GB2312" w:eastAsia="仿宋_GB2312" w:cs="仿宋_GB2312"/>
          <w:b w:val="0"/>
          <w:bCs/>
          <w:color w:val="auto"/>
          <w:sz w:val="28"/>
          <w:szCs w:val="28"/>
          <w:lang w:val="en-US" w:eastAsia="zh-CN"/>
        </w:rPr>
        <w:t>要求</w:t>
      </w:r>
    </w:p>
    <w:p w14:paraId="3D7915C1">
      <w:pPr>
        <w:numPr>
          <w:ilvl w:val="0"/>
          <w:numId w:val="0"/>
        </w:numPr>
        <w:spacing w:line="520" w:lineRule="exact"/>
        <w:ind w:firstLine="420"/>
        <w:outlineLvl w:val="0"/>
        <w:rPr>
          <w:rFonts w:hint="eastAsia" w:ascii="仿宋_GB2312" w:hAnsi="仿宋_GB2312" w:eastAsia="仿宋_GB2312" w:cs="仿宋_GB2312"/>
          <w:b w:val="0"/>
          <w:bCs/>
          <w:color w:val="auto"/>
          <w:sz w:val="28"/>
          <w:szCs w:val="28"/>
          <w:highlight w:val="none"/>
          <w:u w:color="000000"/>
          <w:lang w:val="en-US" w:eastAsia="zh-CN" w:bidi="ar-SA"/>
        </w:rPr>
      </w:pPr>
      <w:r>
        <w:rPr>
          <w:rFonts w:hint="eastAsia" w:ascii="仿宋_GB2312" w:hAnsi="仿宋_GB2312" w:eastAsia="仿宋_GB2312" w:cs="仿宋_GB2312"/>
          <w:b w:val="0"/>
          <w:bCs/>
          <w:color w:val="auto"/>
          <w:sz w:val="28"/>
          <w:szCs w:val="28"/>
          <w:highlight w:val="none"/>
          <w:u w:color="000000"/>
          <w:lang w:val="en-US" w:eastAsia="zh-CN" w:bidi="ar-SA"/>
        </w:rPr>
        <w:t>（一）保险责任</w:t>
      </w:r>
    </w:p>
    <w:p w14:paraId="4B67F37F">
      <w:pPr>
        <w:numPr>
          <w:ilvl w:val="0"/>
          <w:numId w:val="0"/>
        </w:numPr>
        <w:spacing w:line="520" w:lineRule="exact"/>
        <w:ind w:firstLine="420"/>
        <w:outlineLvl w:val="0"/>
        <w:rPr>
          <w:rFonts w:hint="eastAsia" w:ascii="仿宋_GB2312" w:hAnsi="仿宋_GB2312" w:eastAsia="仿宋_GB2312" w:cs="仿宋_GB2312"/>
          <w:b w:val="0"/>
          <w:bCs/>
          <w:color w:val="auto"/>
          <w:sz w:val="28"/>
          <w:szCs w:val="28"/>
          <w:u w:color="000000"/>
          <w:lang w:val="en-US" w:eastAsia="zh-CN" w:bidi="ar-SA"/>
        </w:rPr>
      </w:pPr>
      <w:r>
        <w:rPr>
          <w:rFonts w:hint="default" w:ascii="仿宋_GB2312" w:hAnsi="仿宋_GB2312" w:eastAsia="仿宋_GB2312" w:cs="仿宋_GB2312"/>
          <w:b w:val="0"/>
          <w:bCs/>
          <w:color w:val="auto"/>
          <w:sz w:val="28"/>
          <w:szCs w:val="28"/>
          <w:u w:color="000000"/>
          <w:lang w:val="en-US" w:eastAsia="zh-CN" w:bidi="ar-SA"/>
        </w:rPr>
        <w:t>依照法律规定应由被保险人承担经济赔偿责任的以下情形，供应商按照约定负责赔偿</w:t>
      </w:r>
      <w:r>
        <w:rPr>
          <w:rFonts w:hint="eastAsia" w:ascii="仿宋_GB2312" w:hAnsi="仿宋_GB2312" w:eastAsia="仿宋_GB2312" w:cs="仿宋_GB2312"/>
          <w:b w:val="0"/>
          <w:bCs/>
          <w:color w:val="auto"/>
          <w:sz w:val="28"/>
          <w:szCs w:val="28"/>
          <w:u w:color="000000"/>
          <w:lang w:val="en-US" w:eastAsia="zh-CN" w:bidi="ar-SA"/>
        </w:rPr>
        <w:t>：</w:t>
      </w:r>
    </w:p>
    <w:p w14:paraId="098C554F">
      <w:pPr>
        <w:numPr>
          <w:ilvl w:val="0"/>
          <w:numId w:val="0"/>
        </w:numPr>
        <w:spacing w:line="520" w:lineRule="exact"/>
        <w:ind w:firstLine="420"/>
        <w:outlineLvl w:val="0"/>
        <w:rPr>
          <w:rFonts w:hint="default" w:ascii="仿宋_GB2312" w:hAnsi="仿宋_GB2312" w:eastAsia="仿宋_GB2312" w:cs="仿宋_GB2312"/>
          <w:b w:val="0"/>
          <w:bCs/>
          <w:color w:val="auto"/>
          <w:sz w:val="28"/>
          <w:szCs w:val="28"/>
          <w:u w:color="000000"/>
          <w:lang w:val="en-US" w:eastAsia="zh-CN" w:bidi="ar-SA"/>
        </w:rPr>
      </w:pPr>
      <w:r>
        <w:rPr>
          <w:rFonts w:hint="eastAsia" w:ascii="仿宋_GB2312" w:hAnsi="仿宋_GB2312" w:eastAsia="仿宋_GB2312" w:cs="仿宋_GB2312"/>
          <w:b w:val="0"/>
          <w:bCs/>
          <w:color w:val="auto"/>
          <w:sz w:val="28"/>
          <w:szCs w:val="28"/>
          <w:u w:color="000000"/>
          <w:lang w:val="en-US" w:eastAsia="zh-CN" w:bidi="ar-SA"/>
        </w:rPr>
        <w:t>1.</w:t>
      </w:r>
      <w:r>
        <w:rPr>
          <w:rFonts w:hint="default" w:ascii="仿宋_GB2312" w:hAnsi="仿宋_GB2312" w:eastAsia="仿宋_GB2312" w:cs="仿宋_GB2312"/>
          <w:b w:val="0"/>
          <w:bCs/>
          <w:color w:val="auto"/>
          <w:sz w:val="28"/>
          <w:szCs w:val="28"/>
          <w:u w:color="000000"/>
          <w:lang w:val="en-US" w:eastAsia="zh-CN" w:bidi="ar-SA"/>
        </w:rPr>
        <w:t>患者在接受诊疗护理活动中受到非正常损害，被保险人有过错的，包括但不限于以下情形：</w:t>
      </w:r>
    </w:p>
    <w:p w14:paraId="65240219">
      <w:pPr>
        <w:numPr>
          <w:ilvl w:val="0"/>
          <w:numId w:val="0"/>
        </w:numPr>
        <w:spacing w:line="520" w:lineRule="exact"/>
        <w:ind w:firstLine="420"/>
        <w:outlineLvl w:val="0"/>
        <w:rPr>
          <w:rFonts w:hint="default" w:ascii="仿宋_GB2312" w:hAnsi="仿宋_GB2312" w:eastAsia="仿宋_GB2312" w:cs="仿宋_GB2312"/>
          <w:b w:val="0"/>
          <w:bCs/>
          <w:color w:val="auto"/>
          <w:sz w:val="28"/>
          <w:szCs w:val="28"/>
          <w:u w:color="000000"/>
          <w:lang w:val="en-US" w:eastAsia="zh-CN" w:bidi="ar-SA"/>
        </w:rPr>
      </w:pPr>
      <w:r>
        <w:rPr>
          <w:rFonts w:hint="default" w:ascii="仿宋_GB2312" w:hAnsi="仿宋_GB2312" w:eastAsia="仿宋_GB2312" w:cs="仿宋_GB2312"/>
          <w:b w:val="0"/>
          <w:bCs/>
          <w:color w:val="auto"/>
          <w:sz w:val="28"/>
          <w:szCs w:val="28"/>
          <w:u w:color="000000"/>
          <w:lang w:val="en-US" w:eastAsia="zh-CN" w:bidi="ar-SA"/>
        </w:rPr>
        <w:t>（1）医务人员在诊疗护理活动中未向患者或者其近亲属说明病情和医疗措施，需要实施手术、特殊检查、特殊治疗，医务人员未及时向患者或者其近亲属说明医疗风险、替代医疗方案等情况并取得其书面同意的；</w:t>
      </w:r>
    </w:p>
    <w:p w14:paraId="5B5C103B">
      <w:pPr>
        <w:numPr>
          <w:ilvl w:val="0"/>
          <w:numId w:val="0"/>
        </w:numPr>
        <w:spacing w:line="520" w:lineRule="exact"/>
        <w:ind w:firstLine="420"/>
        <w:outlineLvl w:val="0"/>
        <w:rPr>
          <w:rFonts w:hint="default" w:ascii="仿宋_GB2312" w:hAnsi="仿宋_GB2312" w:eastAsia="仿宋_GB2312" w:cs="仿宋_GB2312"/>
          <w:b w:val="0"/>
          <w:bCs/>
          <w:color w:val="auto"/>
          <w:sz w:val="28"/>
          <w:szCs w:val="28"/>
          <w:u w:color="000000"/>
          <w:lang w:val="en-US" w:eastAsia="zh-CN" w:bidi="ar-SA"/>
        </w:rPr>
      </w:pPr>
      <w:r>
        <w:rPr>
          <w:rFonts w:hint="default" w:ascii="仿宋_GB2312" w:hAnsi="仿宋_GB2312" w:eastAsia="仿宋_GB2312" w:cs="仿宋_GB2312"/>
          <w:b w:val="0"/>
          <w:bCs/>
          <w:color w:val="auto"/>
          <w:sz w:val="28"/>
          <w:szCs w:val="28"/>
          <w:u w:color="000000"/>
          <w:lang w:val="en-US" w:eastAsia="zh-CN" w:bidi="ar-SA"/>
        </w:rPr>
        <w:t>（2）医务人员在诊疗护理活动中未尽到与当时、当地的医疗水平相应的诊疗护理义务，造成患者损害的；</w:t>
      </w:r>
    </w:p>
    <w:p w14:paraId="73604C76">
      <w:pPr>
        <w:numPr>
          <w:ilvl w:val="0"/>
          <w:numId w:val="0"/>
        </w:numPr>
        <w:spacing w:line="520" w:lineRule="exact"/>
        <w:ind w:firstLine="420"/>
        <w:outlineLvl w:val="0"/>
        <w:rPr>
          <w:rFonts w:hint="default" w:ascii="仿宋_GB2312" w:hAnsi="仿宋_GB2312" w:eastAsia="仿宋_GB2312" w:cs="仿宋_GB2312"/>
          <w:b w:val="0"/>
          <w:bCs/>
          <w:color w:val="auto"/>
          <w:sz w:val="28"/>
          <w:szCs w:val="28"/>
          <w:u w:color="000000"/>
          <w:lang w:val="en-US" w:eastAsia="zh-CN" w:bidi="ar-SA"/>
        </w:rPr>
      </w:pPr>
      <w:r>
        <w:rPr>
          <w:rFonts w:hint="default" w:ascii="仿宋_GB2312" w:hAnsi="仿宋_GB2312" w:eastAsia="仿宋_GB2312" w:cs="仿宋_GB2312"/>
          <w:b w:val="0"/>
          <w:bCs/>
          <w:color w:val="auto"/>
          <w:sz w:val="28"/>
          <w:szCs w:val="28"/>
          <w:u w:color="000000"/>
          <w:lang w:val="en-US" w:eastAsia="zh-CN" w:bidi="ar-SA"/>
        </w:rPr>
        <w:t>（3）因药品、消毒药剂、医疗器械的缺陷，造成患者损害的；</w:t>
      </w:r>
    </w:p>
    <w:p w14:paraId="4CBFFE54">
      <w:pPr>
        <w:numPr>
          <w:ilvl w:val="0"/>
          <w:numId w:val="0"/>
        </w:numPr>
        <w:spacing w:line="520" w:lineRule="exact"/>
        <w:ind w:firstLine="420"/>
        <w:outlineLvl w:val="0"/>
        <w:rPr>
          <w:rFonts w:hint="default" w:ascii="仿宋_GB2312" w:hAnsi="仿宋_GB2312" w:eastAsia="仿宋_GB2312" w:cs="仿宋_GB2312"/>
          <w:b w:val="0"/>
          <w:bCs/>
          <w:color w:val="auto"/>
          <w:sz w:val="28"/>
          <w:szCs w:val="28"/>
          <w:u w:color="000000"/>
          <w:lang w:val="en-US" w:eastAsia="zh-CN" w:bidi="ar-SA"/>
        </w:rPr>
      </w:pPr>
      <w:r>
        <w:rPr>
          <w:rFonts w:hint="default" w:ascii="仿宋_GB2312" w:hAnsi="仿宋_GB2312" w:eastAsia="仿宋_GB2312" w:cs="仿宋_GB2312"/>
          <w:b w:val="0"/>
          <w:bCs/>
          <w:color w:val="auto"/>
          <w:sz w:val="28"/>
          <w:szCs w:val="28"/>
          <w:u w:color="000000"/>
          <w:lang w:val="en-US" w:eastAsia="zh-CN" w:bidi="ar-SA"/>
        </w:rPr>
        <w:t>（4）实习生在医务人员指导下进行诊疗活动，造成患者损害的；</w:t>
      </w:r>
    </w:p>
    <w:p w14:paraId="0BB838A3">
      <w:pPr>
        <w:numPr>
          <w:ilvl w:val="0"/>
          <w:numId w:val="0"/>
        </w:numPr>
        <w:spacing w:line="520" w:lineRule="exact"/>
        <w:ind w:firstLine="420"/>
        <w:outlineLvl w:val="0"/>
        <w:rPr>
          <w:rFonts w:hint="default" w:ascii="仿宋_GB2312" w:hAnsi="仿宋_GB2312" w:eastAsia="仿宋_GB2312" w:cs="仿宋_GB2312"/>
          <w:b w:val="0"/>
          <w:bCs/>
          <w:color w:val="auto"/>
          <w:sz w:val="28"/>
          <w:szCs w:val="28"/>
          <w:u w:color="000000"/>
          <w:lang w:val="en-US" w:eastAsia="zh-CN" w:bidi="ar-SA"/>
        </w:rPr>
      </w:pPr>
      <w:r>
        <w:rPr>
          <w:rFonts w:hint="default" w:ascii="仿宋_GB2312" w:hAnsi="仿宋_GB2312" w:eastAsia="仿宋_GB2312" w:cs="仿宋_GB2312"/>
          <w:b w:val="0"/>
          <w:bCs/>
          <w:color w:val="auto"/>
          <w:sz w:val="28"/>
          <w:szCs w:val="28"/>
          <w:u w:color="000000"/>
          <w:lang w:val="en-US" w:eastAsia="zh-CN" w:bidi="ar-SA"/>
        </w:rPr>
        <w:t>（5）被保险人非故意违反有关诊疗护理规范，造成患者损害的。</w:t>
      </w:r>
    </w:p>
    <w:p w14:paraId="7AC6DB76">
      <w:pPr>
        <w:numPr>
          <w:ilvl w:val="0"/>
          <w:numId w:val="0"/>
        </w:numPr>
        <w:spacing w:line="520" w:lineRule="exact"/>
        <w:ind w:firstLine="420"/>
        <w:outlineLvl w:val="0"/>
        <w:rPr>
          <w:rFonts w:hint="eastAsia" w:ascii="仿宋_GB2312" w:hAnsi="仿宋_GB2312" w:eastAsia="仿宋_GB2312" w:cs="仿宋_GB2312"/>
          <w:b w:val="0"/>
          <w:bCs/>
          <w:color w:val="auto"/>
          <w:sz w:val="28"/>
          <w:szCs w:val="28"/>
          <w:u w:color="000000"/>
          <w:lang w:val="en-US" w:eastAsia="zh-CN" w:bidi="ar-SA"/>
        </w:rPr>
      </w:pPr>
      <w:r>
        <w:rPr>
          <w:rFonts w:hint="eastAsia" w:ascii="仿宋_GB2312" w:hAnsi="仿宋_GB2312" w:eastAsia="仿宋_GB2312" w:cs="仿宋_GB2312"/>
          <w:b w:val="0"/>
          <w:bCs/>
          <w:color w:val="auto"/>
          <w:sz w:val="28"/>
          <w:szCs w:val="28"/>
          <w:u w:color="000000"/>
          <w:lang w:val="en-US" w:eastAsia="zh-CN" w:bidi="ar-SA"/>
        </w:rPr>
        <w:t>2.保险期内，被保险人在从事与其资格相符的诊疗活动中无过错行为，但发生了无法预料、不能防范的医疗意外，造成患者损害，患者或其近亲属或其代理人向被保险人提出补偿要求，依法院判决或经调解达成的调解协议，应由被保险人承担的经济赔偿责任，供应商按照约定负责赔偿。</w:t>
      </w:r>
    </w:p>
    <w:p w14:paraId="2166EB08">
      <w:pPr>
        <w:numPr>
          <w:ilvl w:val="0"/>
          <w:numId w:val="0"/>
        </w:numPr>
        <w:spacing w:line="520" w:lineRule="exact"/>
        <w:ind w:firstLine="420" w:firstLineChars="0"/>
        <w:outlineLvl w:val="0"/>
        <w:rPr>
          <w:rFonts w:hint="eastAsia" w:ascii="仿宋_GB2312" w:hAnsi="仿宋_GB2312" w:eastAsia="仿宋_GB2312" w:cs="仿宋_GB2312"/>
          <w:b w:val="0"/>
          <w:bCs/>
          <w:color w:val="auto"/>
          <w:sz w:val="28"/>
          <w:szCs w:val="28"/>
          <w:u w:color="000000"/>
          <w:lang w:val="en-US" w:eastAsia="zh-CN" w:bidi="ar-SA"/>
        </w:rPr>
      </w:pPr>
      <w:r>
        <w:rPr>
          <w:rFonts w:hint="eastAsia" w:ascii="仿宋_GB2312" w:hAnsi="仿宋_GB2312" w:eastAsia="仿宋_GB2312" w:cs="仿宋_GB2312"/>
          <w:b w:val="0"/>
          <w:bCs/>
          <w:color w:val="auto"/>
          <w:sz w:val="28"/>
          <w:szCs w:val="28"/>
          <w:u w:color="000000"/>
          <w:lang w:val="en-US" w:eastAsia="zh-CN" w:bidi="ar-SA"/>
        </w:rPr>
        <w:t>（二）保险限额</w:t>
      </w:r>
    </w:p>
    <w:p w14:paraId="04ECF756">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auto"/>
        <w:outlineLvl w:val="0"/>
        <w:rPr>
          <w:rFonts w:hint="default" w:ascii="Times New Roman" w:hAnsi="Times New Roman" w:eastAsia="仿宋_GB2312" w:cs="Times New Roman"/>
          <w:b w:val="0"/>
          <w:bCs/>
          <w:color w:val="auto"/>
          <w:sz w:val="28"/>
          <w:szCs w:val="28"/>
          <w:u w:color="000000"/>
          <w:lang w:val="en-US" w:eastAsia="zh-CN" w:bidi="ar-SA"/>
        </w:rPr>
      </w:pPr>
      <w:r>
        <w:rPr>
          <w:rFonts w:hint="default" w:ascii="Times New Roman" w:hAnsi="Times New Roman" w:eastAsia="仿宋_GB2312" w:cs="Times New Roman"/>
          <w:b w:val="0"/>
          <w:bCs/>
          <w:color w:val="auto"/>
          <w:sz w:val="28"/>
          <w:szCs w:val="28"/>
          <w:u w:color="000000"/>
          <w:lang w:val="en-US" w:eastAsia="zh-CN" w:bidi="ar-SA"/>
        </w:rPr>
        <w:t xml:space="preserve">1.医院全年累计责任限额：200万元  </w:t>
      </w:r>
    </w:p>
    <w:p w14:paraId="5B694C4D">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auto"/>
        <w:outlineLvl w:val="0"/>
        <w:rPr>
          <w:rFonts w:hint="default" w:ascii="Times New Roman" w:hAnsi="Times New Roman" w:eastAsia="仿宋_GB2312" w:cs="Times New Roman"/>
          <w:b w:val="0"/>
          <w:bCs/>
          <w:color w:val="auto"/>
          <w:sz w:val="28"/>
          <w:szCs w:val="28"/>
          <w:u w:color="000000"/>
          <w:lang w:val="en-US" w:eastAsia="zh-CN" w:bidi="ar-SA"/>
        </w:rPr>
      </w:pPr>
      <w:r>
        <w:rPr>
          <w:rFonts w:hint="default" w:ascii="Times New Roman" w:hAnsi="Times New Roman" w:eastAsia="仿宋_GB2312" w:cs="Times New Roman"/>
          <w:b w:val="0"/>
          <w:bCs/>
          <w:color w:val="auto"/>
          <w:sz w:val="28"/>
          <w:szCs w:val="28"/>
          <w:u w:color="000000"/>
          <w:lang w:val="en-US" w:eastAsia="zh-CN" w:bidi="ar-SA"/>
        </w:rPr>
        <w:t>2.每次事故责任限额：40万元</w:t>
      </w:r>
    </w:p>
    <w:p w14:paraId="6E8EE28F">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auto"/>
        <w:outlineLvl w:val="0"/>
        <w:rPr>
          <w:rFonts w:hint="default" w:ascii="Times New Roman" w:hAnsi="Times New Roman" w:eastAsia="仿宋_GB2312" w:cs="Times New Roman"/>
          <w:b w:val="0"/>
          <w:bCs/>
          <w:color w:val="auto"/>
          <w:sz w:val="28"/>
          <w:szCs w:val="28"/>
          <w:u w:color="000000"/>
          <w:lang w:val="en-US" w:eastAsia="zh-CN" w:bidi="ar-SA"/>
        </w:rPr>
      </w:pPr>
      <w:r>
        <w:rPr>
          <w:rFonts w:hint="default" w:ascii="Times New Roman" w:hAnsi="Times New Roman" w:eastAsia="仿宋_GB2312" w:cs="Times New Roman"/>
          <w:b w:val="0"/>
          <w:bCs/>
          <w:color w:val="auto"/>
          <w:sz w:val="28"/>
          <w:szCs w:val="28"/>
          <w:u w:color="000000"/>
          <w:lang w:val="en-US" w:eastAsia="zh-CN" w:bidi="ar-SA"/>
        </w:rPr>
        <w:t>3.每位医务人员累计责任限额：100万元</w:t>
      </w:r>
    </w:p>
    <w:p w14:paraId="52AE5CE3">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auto"/>
        <w:outlineLvl w:val="0"/>
        <w:rPr>
          <w:rFonts w:hint="default" w:ascii="Times New Roman" w:hAnsi="Times New Roman" w:eastAsia="仿宋_GB2312" w:cs="Times New Roman"/>
          <w:b w:val="0"/>
          <w:bCs/>
          <w:color w:val="auto"/>
          <w:sz w:val="28"/>
          <w:szCs w:val="28"/>
          <w:u w:color="000000"/>
          <w:lang w:val="en-US" w:eastAsia="zh-CN" w:bidi="ar-SA"/>
        </w:rPr>
      </w:pPr>
      <w:r>
        <w:rPr>
          <w:rFonts w:hint="default" w:ascii="Times New Roman" w:hAnsi="Times New Roman" w:eastAsia="仿宋_GB2312" w:cs="Times New Roman"/>
          <w:b w:val="0"/>
          <w:bCs/>
          <w:color w:val="auto"/>
          <w:sz w:val="28"/>
          <w:szCs w:val="28"/>
          <w:u w:color="000000"/>
          <w:lang w:val="en-US" w:eastAsia="zh-CN" w:bidi="ar-SA"/>
        </w:rPr>
        <w:t>4.每人每次事故赔偿限额：40万元</w:t>
      </w:r>
    </w:p>
    <w:p w14:paraId="3E5F7E4B">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auto"/>
        <w:outlineLvl w:val="0"/>
        <w:rPr>
          <w:rFonts w:hint="default" w:ascii="Times New Roman" w:hAnsi="Times New Roman" w:eastAsia="仿宋_GB2312" w:cs="Times New Roman"/>
          <w:b w:val="0"/>
          <w:bCs/>
          <w:color w:val="auto"/>
          <w:sz w:val="28"/>
          <w:szCs w:val="28"/>
          <w:u w:color="000000"/>
          <w:lang w:val="en-US" w:eastAsia="zh-CN" w:bidi="ar-SA"/>
        </w:rPr>
      </w:pPr>
      <w:r>
        <w:rPr>
          <w:rFonts w:hint="default" w:ascii="Times New Roman" w:hAnsi="Times New Roman" w:eastAsia="仿宋_GB2312" w:cs="Times New Roman"/>
          <w:b w:val="0"/>
          <w:bCs/>
          <w:color w:val="auto"/>
          <w:sz w:val="28"/>
          <w:szCs w:val="28"/>
          <w:u w:color="000000"/>
          <w:lang w:val="en-US" w:eastAsia="zh-CN" w:bidi="ar-SA"/>
        </w:rPr>
        <w:t>5.法律费用每次责任限额：4万元</w:t>
      </w:r>
    </w:p>
    <w:p w14:paraId="2072E031">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60" w:firstLineChars="200"/>
        <w:textAlignment w:val="auto"/>
        <w:outlineLvl w:val="0"/>
        <w:rPr>
          <w:rFonts w:hint="eastAsia" w:ascii="仿宋_GB2312" w:hAnsi="仿宋_GB2312" w:eastAsia="仿宋_GB2312" w:cs="仿宋_GB2312"/>
          <w:b w:val="0"/>
          <w:bCs/>
          <w:color w:val="auto"/>
          <w:sz w:val="28"/>
          <w:szCs w:val="28"/>
          <w:highlight w:val="yellow"/>
          <w:u w:color="000000"/>
          <w:lang w:val="en-US" w:eastAsia="zh-CN" w:bidi="ar-SA"/>
        </w:rPr>
      </w:pPr>
      <w:r>
        <w:rPr>
          <w:rFonts w:hint="default" w:ascii="Times New Roman" w:hAnsi="Times New Roman" w:eastAsia="仿宋_GB2312" w:cs="Times New Roman"/>
          <w:b w:val="0"/>
          <w:bCs/>
          <w:color w:val="auto"/>
          <w:sz w:val="28"/>
          <w:szCs w:val="28"/>
          <w:u w:color="000000"/>
          <w:lang w:val="en-US" w:eastAsia="zh-CN" w:bidi="ar-SA"/>
        </w:rPr>
        <w:t>6.法律费用累计责任限额:10万元</w:t>
      </w:r>
    </w:p>
    <w:p w14:paraId="18F6A6F5">
      <w:pPr>
        <w:numPr>
          <w:ilvl w:val="0"/>
          <w:numId w:val="0"/>
        </w:numPr>
        <w:spacing w:line="520" w:lineRule="exact"/>
        <w:ind w:firstLine="420"/>
        <w:outlineLvl w:val="0"/>
        <w:rPr>
          <w:rFonts w:hint="eastAsia" w:ascii="仿宋_GB2312" w:hAnsi="仿宋_GB2312" w:eastAsia="仿宋_GB2312" w:cs="仿宋_GB2312"/>
          <w:b w:val="0"/>
          <w:bCs/>
          <w:color w:val="auto"/>
          <w:sz w:val="28"/>
          <w:szCs w:val="28"/>
          <w:highlight w:val="none"/>
          <w:u w:color="000000"/>
          <w:lang w:val="en-US" w:eastAsia="zh-CN" w:bidi="ar-SA"/>
        </w:rPr>
      </w:pPr>
      <w:r>
        <w:rPr>
          <w:rFonts w:hint="eastAsia" w:ascii="仿宋_GB2312" w:hAnsi="仿宋_GB2312" w:eastAsia="仿宋_GB2312" w:cs="仿宋_GB2312"/>
          <w:b w:val="0"/>
          <w:bCs/>
          <w:color w:val="auto"/>
          <w:sz w:val="28"/>
          <w:szCs w:val="28"/>
          <w:highlight w:val="none"/>
          <w:u w:color="000000"/>
          <w:lang w:val="en-US" w:eastAsia="zh-CN" w:bidi="ar-SA"/>
        </w:rPr>
        <w:t>（三）被保险人群约定</w:t>
      </w:r>
    </w:p>
    <w:p w14:paraId="4C34CD17">
      <w:pPr>
        <w:numPr>
          <w:ilvl w:val="0"/>
          <w:numId w:val="0"/>
        </w:numPr>
        <w:spacing w:line="520" w:lineRule="exact"/>
        <w:ind w:firstLine="420"/>
        <w:outlineLvl w:val="0"/>
        <w:rPr>
          <w:rFonts w:hint="default" w:ascii="仿宋_GB2312" w:hAnsi="仿宋_GB2312" w:eastAsia="仿宋_GB2312" w:cs="仿宋_GB2312"/>
          <w:b w:val="0"/>
          <w:bCs/>
          <w:color w:val="auto"/>
          <w:sz w:val="28"/>
          <w:szCs w:val="28"/>
          <w:u w:color="000000"/>
          <w:lang w:val="en-US" w:eastAsia="zh-CN" w:bidi="ar-SA"/>
        </w:rPr>
      </w:pPr>
      <w:r>
        <w:rPr>
          <w:rFonts w:hint="eastAsia" w:ascii="仿宋_GB2312" w:hAnsi="仿宋_GB2312" w:eastAsia="仿宋_GB2312" w:cs="仿宋_GB2312"/>
          <w:b w:val="0"/>
          <w:bCs/>
          <w:color w:val="auto"/>
          <w:sz w:val="28"/>
          <w:szCs w:val="28"/>
          <w:u w:color="000000"/>
          <w:lang w:val="en-US" w:eastAsia="zh-CN" w:bidi="ar-SA"/>
        </w:rPr>
        <w:t>1.</w:t>
      </w:r>
      <w:r>
        <w:rPr>
          <w:rFonts w:hint="default" w:ascii="仿宋_GB2312" w:hAnsi="仿宋_GB2312" w:eastAsia="仿宋_GB2312" w:cs="仿宋_GB2312"/>
          <w:b w:val="0"/>
          <w:bCs/>
          <w:color w:val="auto"/>
          <w:sz w:val="28"/>
          <w:szCs w:val="28"/>
          <w:u w:color="000000"/>
          <w:lang w:val="en-US" w:eastAsia="zh-CN" w:bidi="ar-SA"/>
        </w:rPr>
        <w:t>本医疗机构在职医务人员。</w:t>
      </w:r>
    </w:p>
    <w:p w14:paraId="22C53D0D">
      <w:pPr>
        <w:numPr>
          <w:ilvl w:val="0"/>
          <w:numId w:val="0"/>
        </w:numPr>
        <w:spacing w:line="520" w:lineRule="exact"/>
        <w:ind w:firstLine="420"/>
        <w:outlineLvl w:val="0"/>
        <w:rPr>
          <w:rFonts w:hint="default" w:ascii="仿宋_GB2312" w:hAnsi="仿宋_GB2312" w:eastAsia="仿宋_GB2312" w:cs="仿宋_GB2312"/>
          <w:b w:val="0"/>
          <w:bCs/>
          <w:color w:val="auto"/>
          <w:sz w:val="28"/>
          <w:szCs w:val="28"/>
          <w:u w:color="000000"/>
          <w:lang w:val="en-US" w:eastAsia="zh-CN" w:bidi="ar-SA"/>
        </w:rPr>
      </w:pPr>
      <w:r>
        <w:rPr>
          <w:rFonts w:hint="eastAsia" w:ascii="仿宋_GB2312" w:hAnsi="仿宋_GB2312" w:eastAsia="仿宋_GB2312" w:cs="仿宋_GB2312"/>
          <w:b w:val="0"/>
          <w:bCs/>
          <w:color w:val="auto"/>
          <w:sz w:val="28"/>
          <w:szCs w:val="28"/>
          <w:u w:color="000000"/>
          <w:lang w:val="en-US" w:eastAsia="zh-CN" w:bidi="ar-SA"/>
        </w:rPr>
        <w:t>2.</w:t>
      </w:r>
      <w:r>
        <w:rPr>
          <w:rFonts w:hint="default" w:ascii="仿宋_GB2312" w:hAnsi="仿宋_GB2312" w:eastAsia="仿宋_GB2312" w:cs="仿宋_GB2312"/>
          <w:b w:val="0"/>
          <w:bCs/>
          <w:color w:val="auto"/>
          <w:sz w:val="28"/>
          <w:szCs w:val="28"/>
          <w:u w:color="000000"/>
          <w:lang w:val="en-US" w:eastAsia="zh-CN" w:bidi="ar-SA"/>
        </w:rPr>
        <w:t>在保险单中列明的保险期间，按照注册所在学校统一组织的临床实习或统一组织的毕业实习安排在被保险人处进行实习的实习生，按照国家政策在被保险人处参加住院医师规范化培训的学员，以及按照规定接收的进修医务人员，造成的医疗纠纷责任，均为承保范围。</w:t>
      </w:r>
    </w:p>
    <w:p w14:paraId="76E10CFD">
      <w:pPr>
        <w:numPr>
          <w:ilvl w:val="0"/>
          <w:numId w:val="0"/>
        </w:numPr>
        <w:spacing w:line="520" w:lineRule="exact"/>
        <w:ind w:firstLine="420"/>
        <w:outlineLvl w:val="0"/>
        <w:rPr>
          <w:rFonts w:hint="default" w:ascii="仿宋_GB2312" w:hAnsi="仿宋_GB2312" w:eastAsia="仿宋_GB2312" w:cs="仿宋_GB2312"/>
          <w:b w:val="0"/>
          <w:bCs/>
          <w:color w:val="auto"/>
          <w:sz w:val="28"/>
          <w:szCs w:val="28"/>
          <w:u w:color="000000"/>
          <w:lang w:val="en-US" w:eastAsia="zh-CN" w:bidi="ar-SA"/>
        </w:rPr>
      </w:pPr>
      <w:r>
        <w:rPr>
          <w:rFonts w:hint="eastAsia" w:ascii="仿宋_GB2312" w:hAnsi="仿宋_GB2312" w:eastAsia="仿宋_GB2312" w:cs="仿宋_GB2312"/>
          <w:b w:val="0"/>
          <w:bCs/>
          <w:color w:val="auto"/>
          <w:sz w:val="28"/>
          <w:szCs w:val="28"/>
          <w:u w:color="000000"/>
          <w:lang w:val="en-US" w:eastAsia="zh-CN" w:bidi="ar-SA"/>
        </w:rPr>
        <w:t>3.</w:t>
      </w:r>
      <w:r>
        <w:rPr>
          <w:rFonts w:hint="default" w:ascii="仿宋_GB2312" w:hAnsi="仿宋_GB2312" w:eastAsia="仿宋_GB2312" w:cs="仿宋_GB2312"/>
          <w:b w:val="0"/>
          <w:bCs/>
          <w:color w:val="auto"/>
          <w:sz w:val="28"/>
          <w:szCs w:val="28"/>
          <w:u w:color="000000"/>
          <w:lang w:val="en-US" w:eastAsia="zh-CN" w:bidi="ar-SA"/>
        </w:rPr>
        <w:t>经双方履行报备手续一致，供应商同意将被保险人根据外聘合同聘用以及根据卫生行政部门制定的帮扶政策聘用的外聘医务人员（或正常会诊）的非本医疗机构的医务人员视为被保险人的医务人员。</w:t>
      </w:r>
    </w:p>
    <w:p w14:paraId="1A4362E8">
      <w:pPr>
        <w:numPr>
          <w:ilvl w:val="0"/>
          <w:numId w:val="0"/>
        </w:numPr>
        <w:spacing w:line="520" w:lineRule="exact"/>
        <w:ind w:firstLine="420"/>
        <w:outlineLvl w:val="0"/>
        <w:rPr>
          <w:rFonts w:hint="default" w:ascii="仿宋_GB2312" w:hAnsi="仿宋_GB2312" w:eastAsia="仿宋_GB2312" w:cs="仿宋_GB2312"/>
          <w:b w:val="0"/>
          <w:bCs/>
          <w:color w:val="auto"/>
          <w:sz w:val="28"/>
          <w:szCs w:val="28"/>
          <w:u w:color="000000"/>
          <w:lang w:val="en-US" w:eastAsia="zh-CN" w:bidi="ar-SA"/>
        </w:rPr>
      </w:pPr>
      <w:r>
        <w:rPr>
          <w:rFonts w:hint="eastAsia" w:ascii="仿宋_GB2312" w:hAnsi="仿宋_GB2312" w:eastAsia="仿宋_GB2312" w:cs="仿宋_GB2312"/>
          <w:b w:val="0"/>
          <w:bCs/>
          <w:color w:val="auto"/>
          <w:sz w:val="28"/>
          <w:szCs w:val="28"/>
          <w:u w:color="000000"/>
          <w:lang w:val="en-US" w:eastAsia="zh-CN" w:bidi="ar-SA"/>
        </w:rPr>
        <w:t>4.</w:t>
      </w:r>
      <w:r>
        <w:rPr>
          <w:rFonts w:hint="default" w:ascii="仿宋_GB2312" w:hAnsi="仿宋_GB2312" w:eastAsia="仿宋_GB2312" w:cs="仿宋_GB2312"/>
          <w:b w:val="0"/>
          <w:bCs/>
          <w:color w:val="auto"/>
          <w:sz w:val="28"/>
          <w:szCs w:val="28"/>
          <w:u w:color="000000"/>
          <w:lang w:val="en-US" w:eastAsia="zh-CN" w:bidi="ar-SA"/>
        </w:rPr>
        <w:t>医院临时外请的专家。</w:t>
      </w:r>
    </w:p>
    <w:p w14:paraId="50E22E06">
      <w:pPr>
        <w:numPr>
          <w:ilvl w:val="0"/>
          <w:numId w:val="0"/>
        </w:numPr>
        <w:spacing w:line="520" w:lineRule="exact"/>
        <w:ind w:firstLine="420"/>
        <w:outlineLvl w:val="0"/>
        <w:rPr>
          <w:rFonts w:hint="eastAsia" w:ascii="仿宋_GB2312" w:hAnsi="仿宋_GB2312" w:eastAsia="仿宋_GB2312" w:cs="仿宋_GB2312"/>
          <w:b w:val="0"/>
          <w:bCs/>
          <w:color w:val="auto"/>
          <w:sz w:val="28"/>
          <w:szCs w:val="28"/>
          <w:highlight w:val="none"/>
          <w:u w:color="000000"/>
          <w:lang w:val="en-US" w:eastAsia="zh-CN" w:bidi="ar-SA"/>
        </w:rPr>
      </w:pPr>
      <w:r>
        <w:rPr>
          <w:rFonts w:hint="eastAsia" w:ascii="仿宋_GB2312" w:hAnsi="仿宋_GB2312" w:eastAsia="仿宋_GB2312" w:cs="仿宋_GB2312"/>
          <w:b w:val="0"/>
          <w:bCs/>
          <w:color w:val="auto"/>
          <w:sz w:val="28"/>
          <w:szCs w:val="28"/>
          <w:highlight w:val="none"/>
          <w:u w:color="000000"/>
          <w:lang w:val="en-US" w:eastAsia="zh-CN" w:bidi="ar-SA"/>
        </w:rPr>
        <w:t>（四）组织实施条款和理赔服务</w:t>
      </w:r>
    </w:p>
    <w:p w14:paraId="5C5731B3">
      <w:pPr>
        <w:numPr>
          <w:ilvl w:val="0"/>
          <w:numId w:val="0"/>
        </w:numPr>
        <w:spacing w:line="520" w:lineRule="exact"/>
        <w:ind w:firstLine="420"/>
        <w:outlineLvl w:val="0"/>
        <w:rPr>
          <w:rFonts w:hint="eastAsia" w:ascii="仿宋_GB2312" w:hAnsi="仿宋_GB2312" w:eastAsia="仿宋_GB2312" w:cs="仿宋_GB2312"/>
          <w:b w:val="0"/>
          <w:bCs/>
          <w:color w:val="auto"/>
          <w:sz w:val="28"/>
          <w:szCs w:val="28"/>
          <w:u w:color="000000"/>
          <w:lang w:val="en-US" w:eastAsia="zh-CN" w:bidi="ar-SA"/>
        </w:rPr>
      </w:pPr>
      <w:r>
        <w:rPr>
          <w:rFonts w:hint="eastAsia" w:ascii="仿宋_GB2312" w:hAnsi="仿宋_GB2312" w:eastAsia="仿宋_GB2312" w:cs="仿宋_GB2312"/>
          <w:b w:val="0"/>
          <w:bCs/>
          <w:color w:val="auto"/>
          <w:sz w:val="28"/>
          <w:szCs w:val="28"/>
          <w:u w:color="000000"/>
          <w:lang w:val="en-US" w:eastAsia="zh-CN" w:bidi="ar-SA"/>
        </w:rPr>
        <w:t>1.组织实施条款为保证投保人与被保险人建立良好的保险合作关系，供应商应切实履行成立理赔团队，并提供同等或更优的服务，以满足采购人的实际需要。</w:t>
      </w:r>
    </w:p>
    <w:p w14:paraId="04F91990">
      <w:pPr>
        <w:numPr>
          <w:ilvl w:val="0"/>
          <w:numId w:val="0"/>
        </w:numPr>
        <w:spacing w:line="520" w:lineRule="exact"/>
        <w:ind w:firstLine="420"/>
        <w:outlineLvl w:val="0"/>
        <w:rPr>
          <w:rFonts w:hint="eastAsia" w:ascii="仿宋_GB2312" w:hAnsi="仿宋_GB2312" w:eastAsia="仿宋_GB2312" w:cs="仿宋_GB2312"/>
          <w:b w:val="0"/>
          <w:bCs/>
          <w:color w:val="auto"/>
          <w:sz w:val="28"/>
          <w:szCs w:val="28"/>
          <w:u w:color="000000"/>
          <w:lang w:val="en-US" w:eastAsia="zh-CN" w:bidi="ar-SA"/>
        </w:rPr>
      </w:pPr>
      <w:r>
        <w:rPr>
          <w:rFonts w:hint="eastAsia" w:ascii="仿宋_GB2312" w:hAnsi="仿宋_GB2312" w:eastAsia="仿宋_GB2312" w:cs="仿宋_GB2312"/>
          <w:b w:val="0"/>
          <w:bCs/>
          <w:color w:val="auto"/>
          <w:sz w:val="28"/>
          <w:szCs w:val="28"/>
          <w:u w:color="000000"/>
          <w:lang w:val="en-US" w:eastAsia="zh-CN" w:bidi="ar-SA"/>
        </w:rPr>
        <w:t>2.理赔服务</w:t>
      </w:r>
    </w:p>
    <w:p w14:paraId="15FEE583">
      <w:pPr>
        <w:numPr>
          <w:ilvl w:val="0"/>
          <w:numId w:val="0"/>
        </w:numPr>
        <w:spacing w:line="520" w:lineRule="exact"/>
        <w:ind w:firstLine="420"/>
        <w:outlineLvl w:val="0"/>
        <w:rPr>
          <w:rFonts w:hint="eastAsia" w:ascii="仿宋_GB2312" w:hAnsi="仿宋_GB2312" w:eastAsia="仿宋_GB2312" w:cs="仿宋_GB2312"/>
          <w:b w:val="0"/>
          <w:bCs/>
          <w:color w:val="auto"/>
          <w:sz w:val="28"/>
          <w:szCs w:val="28"/>
          <w:u w:color="000000"/>
          <w:lang w:val="en-US" w:eastAsia="zh-CN" w:bidi="ar-SA"/>
        </w:rPr>
      </w:pPr>
      <w:r>
        <w:rPr>
          <w:rFonts w:hint="eastAsia" w:ascii="仿宋_GB2312" w:hAnsi="仿宋_GB2312" w:eastAsia="仿宋_GB2312" w:cs="仿宋_GB2312"/>
          <w:b w:val="0"/>
          <w:bCs/>
          <w:color w:val="auto"/>
          <w:sz w:val="28"/>
          <w:szCs w:val="28"/>
          <w:u w:color="000000"/>
          <w:lang w:val="en-US" w:eastAsia="zh-CN" w:bidi="ar-SA"/>
        </w:rPr>
        <w:t>快速理赔：发生保险责任范围内事件后，对事实清楚，法律责任明确，属于保险责任事件的医患纠纷案件，承诺：自收到相关资料后的15个工作日内，供应商直接向患方或向被保险人支付赔款。</w:t>
      </w:r>
    </w:p>
    <w:p w14:paraId="6B88564E">
      <w:pPr>
        <w:numPr>
          <w:ilvl w:val="0"/>
          <w:numId w:val="0"/>
        </w:numPr>
        <w:spacing w:line="520" w:lineRule="exact"/>
        <w:ind w:firstLine="420" w:firstLineChars="0"/>
        <w:outlineLvl w:val="0"/>
        <w:rPr>
          <w:rFonts w:hint="eastAsia" w:ascii="仿宋_GB2312" w:hAnsi="仿宋_GB2312" w:eastAsia="仿宋_GB2312" w:cs="仿宋_GB2312"/>
          <w:b w:val="0"/>
          <w:bCs/>
          <w:color w:val="auto"/>
          <w:sz w:val="28"/>
          <w:szCs w:val="28"/>
          <w:u w:color="000000"/>
          <w:lang w:val="en-US" w:eastAsia="zh-CN" w:bidi="ar-SA"/>
        </w:rPr>
      </w:pPr>
      <w:r>
        <w:rPr>
          <w:rFonts w:hint="eastAsia" w:ascii="仿宋_GB2312" w:hAnsi="仿宋_GB2312" w:eastAsia="仿宋_GB2312" w:cs="仿宋_GB2312"/>
          <w:b w:val="0"/>
          <w:bCs/>
          <w:color w:val="auto"/>
          <w:sz w:val="28"/>
          <w:szCs w:val="28"/>
          <w:u w:color="000000"/>
          <w:lang w:val="en-US" w:eastAsia="zh-CN" w:bidi="ar-SA"/>
        </w:rPr>
        <w:t>（五）支持通过包括并不限于双方调解、第三方调解、医疗纠纷调解委员会调解、行政调解、司法途径等途径解决医疗纠纷，调解结案或诉讼结案，保险公司以甘肃第三方医疗纠纷人民调解委会出具专家咨询意见，省、地市州医学会出具医疗事故鉴定书，司法鉴定书和法院判决书结论为依据进行理赔案件所产生的所有费用。</w:t>
      </w:r>
    </w:p>
    <w:p w14:paraId="69217A75">
      <w:pPr>
        <w:numPr>
          <w:ilvl w:val="0"/>
          <w:numId w:val="0"/>
        </w:numPr>
        <w:spacing w:line="520" w:lineRule="exact"/>
        <w:ind w:left="210" w:firstLine="420"/>
        <w:outlineLvl w:val="0"/>
        <w:rPr>
          <w:rFonts w:hint="eastAsia" w:eastAsia="仿宋_GB2312" w:cs="Times New Roman"/>
          <w:b w:val="0"/>
          <w:bCs/>
          <w:color w:val="auto"/>
          <w:sz w:val="28"/>
          <w:szCs w:val="28"/>
          <w:u w:color="000000"/>
          <w:lang w:val="en-US" w:eastAsia="zh-CN" w:bidi="ar-SA"/>
        </w:rPr>
      </w:pPr>
      <w:bookmarkStart w:id="24" w:name="OLE_LINK65"/>
      <w:bookmarkStart w:id="25" w:name="OLE_LINK59"/>
      <w:bookmarkStart w:id="26" w:name="OLE_LINK66"/>
      <w:r>
        <w:rPr>
          <w:rFonts w:hint="eastAsia" w:ascii="Times New Roman" w:hAnsi="Times New Roman" w:eastAsia="仿宋_GB2312" w:cs="Times New Roman"/>
          <w:b w:val="0"/>
          <w:bCs/>
          <w:color w:val="auto"/>
          <w:sz w:val="28"/>
          <w:szCs w:val="28"/>
          <w:u w:color="000000"/>
          <w:lang w:val="en-US" w:eastAsia="zh-CN" w:bidi="ar-SA"/>
        </w:rPr>
        <w:t>三、</w:t>
      </w:r>
      <w:r>
        <w:rPr>
          <w:rFonts w:hint="eastAsia" w:eastAsia="仿宋_GB2312" w:cs="Times New Roman"/>
          <w:b w:val="0"/>
          <w:bCs/>
          <w:color w:val="auto"/>
          <w:sz w:val="28"/>
          <w:szCs w:val="28"/>
          <w:u w:color="000000"/>
          <w:lang w:val="en-US" w:eastAsia="zh-CN" w:bidi="ar-SA"/>
        </w:rPr>
        <w:t>商务要求</w:t>
      </w:r>
    </w:p>
    <w:p w14:paraId="2F212A1D">
      <w:pPr>
        <w:numPr>
          <w:ilvl w:val="0"/>
          <w:numId w:val="0"/>
        </w:numPr>
        <w:spacing w:line="520" w:lineRule="exact"/>
        <w:ind w:left="210" w:firstLine="420"/>
        <w:outlineLvl w:val="0"/>
        <w:rPr>
          <w:rFonts w:hint="eastAsia" w:eastAsia="仿宋_GB2312" w:cs="Times New Roman"/>
          <w:b w:val="0"/>
          <w:bCs/>
          <w:color w:val="auto"/>
          <w:sz w:val="28"/>
          <w:szCs w:val="28"/>
          <w:u w:color="000000"/>
          <w:lang w:val="en-US" w:eastAsia="zh-CN" w:bidi="ar-SA"/>
        </w:rPr>
      </w:pPr>
      <w:r>
        <w:rPr>
          <w:rFonts w:hint="eastAsia" w:eastAsia="仿宋_GB2312" w:cs="Times New Roman"/>
          <w:b w:val="0"/>
          <w:bCs/>
          <w:color w:val="auto"/>
          <w:sz w:val="28"/>
          <w:szCs w:val="28"/>
          <w:u w:color="000000"/>
          <w:lang w:val="en-US" w:eastAsia="zh-CN" w:bidi="ar-SA"/>
        </w:rPr>
        <w:t>（一）报价要求</w:t>
      </w:r>
    </w:p>
    <w:p w14:paraId="29509EEC">
      <w:pPr>
        <w:numPr>
          <w:ilvl w:val="0"/>
          <w:numId w:val="0"/>
        </w:numPr>
        <w:spacing w:line="520" w:lineRule="exact"/>
        <w:ind w:left="210" w:firstLine="420"/>
        <w:outlineLvl w:val="0"/>
        <w:rPr>
          <w:rFonts w:hint="eastAsia" w:eastAsia="仿宋_GB2312" w:cs="Times New Roman"/>
          <w:b w:val="0"/>
          <w:bCs/>
          <w:color w:val="auto"/>
          <w:sz w:val="28"/>
          <w:szCs w:val="28"/>
          <w:u w:color="000000"/>
          <w:lang w:val="en-US" w:eastAsia="zh-CN" w:bidi="ar-SA"/>
        </w:rPr>
      </w:pPr>
      <w:r>
        <w:rPr>
          <w:rFonts w:hint="eastAsia" w:eastAsia="仿宋_GB2312" w:cs="Times New Roman"/>
          <w:b w:val="0"/>
          <w:bCs/>
          <w:color w:val="auto"/>
          <w:sz w:val="28"/>
          <w:szCs w:val="28"/>
          <w:u w:color="000000"/>
          <w:lang w:val="en-US" w:eastAsia="zh-CN" w:bidi="ar-SA"/>
        </w:rPr>
        <w:t>1.报价以人民币填列</w:t>
      </w:r>
    </w:p>
    <w:p w14:paraId="5A95BD49">
      <w:pPr>
        <w:numPr>
          <w:ilvl w:val="0"/>
          <w:numId w:val="0"/>
        </w:numPr>
        <w:spacing w:line="520" w:lineRule="exact"/>
        <w:ind w:left="210" w:firstLine="420"/>
        <w:outlineLvl w:val="0"/>
        <w:rPr>
          <w:rFonts w:hint="eastAsia" w:eastAsia="仿宋_GB2312" w:cs="Times New Roman"/>
          <w:b w:val="0"/>
          <w:bCs/>
          <w:color w:val="auto"/>
          <w:sz w:val="28"/>
          <w:szCs w:val="28"/>
          <w:u w:color="000000"/>
          <w:lang w:val="en-US" w:eastAsia="zh-CN" w:bidi="ar-SA"/>
        </w:rPr>
      </w:pPr>
      <w:r>
        <w:rPr>
          <w:rFonts w:hint="eastAsia" w:eastAsia="仿宋_GB2312" w:cs="Times New Roman"/>
          <w:b w:val="0"/>
          <w:bCs/>
          <w:color w:val="auto"/>
          <w:sz w:val="28"/>
          <w:szCs w:val="28"/>
          <w:u w:color="000000"/>
          <w:lang w:val="en-US" w:eastAsia="zh-CN" w:bidi="ar-SA"/>
        </w:rPr>
        <w:t>2.本项目预算为固定总价形式，包含保费、手续费、税费及项目服务周期内的全部相关服务费用。如果在提供服务过程中发现有缺项漏项，且又是正常服务所必要的，供应商应当提供，后续不得因任何理由提出追加费用请求。</w:t>
      </w:r>
    </w:p>
    <w:p w14:paraId="15FF8DCA">
      <w:pPr>
        <w:numPr>
          <w:ilvl w:val="0"/>
          <w:numId w:val="0"/>
        </w:numPr>
        <w:spacing w:line="520" w:lineRule="exact"/>
        <w:ind w:left="210" w:firstLine="420"/>
        <w:outlineLvl w:val="0"/>
        <w:rPr>
          <w:rFonts w:ascii="Times New Roman" w:hAnsi="Times New Roman" w:eastAsia="仿宋_GB2312" w:cs="Times New Roman"/>
          <w:b w:val="0"/>
          <w:bCs/>
          <w:color w:val="auto"/>
          <w:sz w:val="28"/>
          <w:szCs w:val="28"/>
        </w:rPr>
      </w:pPr>
      <w:r>
        <w:rPr>
          <w:rFonts w:hint="eastAsia" w:eastAsia="仿宋_GB2312" w:cs="Times New Roman"/>
          <w:b w:val="0"/>
          <w:bCs/>
          <w:color w:val="auto"/>
          <w:sz w:val="28"/>
          <w:szCs w:val="28"/>
          <w:u w:color="000000"/>
          <w:lang w:val="en-US" w:eastAsia="zh-CN" w:bidi="ar-SA"/>
        </w:rPr>
        <w:t>（二）</w:t>
      </w:r>
      <w:r>
        <w:rPr>
          <w:rFonts w:hint="default" w:ascii="Times New Roman" w:hAnsi="Times New Roman" w:eastAsia="仿宋_GB2312" w:cs="Times New Roman"/>
          <w:b w:val="0"/>
          <w:bCs/>
          <w:color w:val="auto"/>
          <w:sz w:val="28"/>
          <w:szCs w:val="28"/>
        </w:rPr>
        <w:t>服务期</w:t>
      </w:r>
      <w:bookmarkEnd w:id="24"/>
      <w:r>
        <w:rPr>
          <w:rFonts w:hint="default" w:ascii="Times New Roman" w:hAnsi="Times New Roman" w:eastAsia="仿宋_GB2312" w:cs="Times New Roman"/>
          <w:b w:val="0"/>
          <w:bCs/>
          <w:color w:val="auto"/>
          <w:sz w:val="28"/>
          <w:szCs w:val="28"/>
        </w:rPr>
        <w:t>限</w:t>
      </w:r>
      <w:bookmarkEnd w:id="25"/>
      <w:bookmarkStart w:id="27" w:name="OLE_LINK64"/>
      <w:r>
        <w:rPr>
          <w:rFonts w:hint="default" w:ascii="Times New Roman" w:hAnsi="Times New Roman" w:eastAsia="仿宋_GB2312" w:cs="Times New Roman"/>
          <w:b w:val="0"/>
          <w:bCs/>
          <w:color w:val="auto"/>
          <w:sz w:val="28"/>
          <w:szCs w:val="28"/>
        </w:rPr>
        <w:t>、地点</w:t>
      </w:r>
    </w:p>
    <w:bookmarkEnd w:id="26"/>
    <w:p w14:paraId="3A216CB7">
      <w:pPr>
        <w:spacing w:line="520" w:lineRule="exact"/>
        <w:ind w:firstLine="560" w:firstLineChars="200"/>
        <w:rPr>
          <w:rFonts w:hint="eastAsia" w:eastAsia="仿宋_GB2312" w:cs="Times New Roman"/>
          <w:b w:val="0"/>
          <w:bCs w:val="0"/>
          <w:sz w:val="28"/>
          <w:szCs w:val="28"/>
          <w:lang w:val="en-US" w:eastAsia="zh-CN"/>
        </w:rPr>
      </w:pPr>
      <w:r>
        <w:rPr>
          <w:rFonts w:hint="eastAsia" w:eastAsia="仿宋_GB2312" w:cs="Times New Roman"/>
          <w:b w:val="0"/>
          <w:bCs w:val="0"/>
          <w:sz w:val="28"/>
          <w:szCs w:val="28"/>
          <w:lang w:val="en-US" w:eastAsia="zh-CN"/>
        </w:rPr>
        <w:t>1.服务</w:t>
      </w:r>
      <w:r>
        <w:rPr>
          <w:rFonts w:hint="default" w:ascii="Times New Roman" w:hAnsi="Times New Roman" w:eastAsia="仿宋_GB2312" w:cs="Times New Roman"/>
          <w:b w:val="0"/>
          <w:bCs w:val="0"/>
          <w:sz w:val="28"/>
          <w:szCs w:val="28"/>
        </w:rPr>
        <w:t>期限</w:t>
      </w:r>
      <w:r>
        <w:rPr>
          <w:rFonts w:hint="eastAsia"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rPr>
        <w:t>一年</w:t>
      </w:r>
    </w:p>
    <w:p w14:paraId="21C5EED5">
      <w:pPr>
        <w:spacing w:line="520" w:lineRule="exact"/>
        <w:ind w:firstLine="560" w:firstLineChars="200"/>
        <w:rPr>
          <w:rFonts w:ascii="Times New Roman" w:hAnsi="Times New Roman" w:eastAsia="仿宋_GB2312" w:cs="Times New Roman"/>
          <w:b w:val="0"/>
          <w:bCs w:val="0"/>
          <w:sz w:val="28"/>
          <w:szCs w:val="28"/>
        </w:rPr>
      </w:pPr>
      <w:r>
        <w:rPr>
          <w:rFonts w:hint="eastAsia" w:eastAsia="仿宋_GB2312"/>
          <w:b w:val="0"/>
          <w:bCs w:val="0"/>
          <w:sz w:val="28"/>
          <w:szCs w:val="28"/>
          <w:lang w:val="en-US" w:eastAsia="zh-CN"/>
        </w:rPr>
        <w:t>2.</w:t>
      </w:r>
      <w:r>
        <w:rPr>
          <w:rFonts w:hint="default" w:ascii="Times New Roman" w:eastAsia="仿宋_GB2312"/>
          <w:b w:val="0"/>
          <w:bCs w:val="0"/>
          <w:sz w:val="28"/>
          <w:szCs w:val="28"/>
        </w:rPr>
        <w:t>服务地点：兰州大学口腔医院</w:t>
      </w:r>
      <w:bookmarkEnd w:id="27"/>
    </w:p>
    <w:p w14:paraId="29BC6097">
      <w:pPr>
        <w:numPr>
          <w:ilvl w:val="0"/>
          <w:numId w:val="0"/>
        </w:numPr>
        <w:spacing w:line="520" w:lineRule="exact"/>
        <w:ind w:left="210" w:firstLine="420" w:firstLineChars="0"/>
        <w:outlineLvl w:val="0"/>
        <w:rPr>
          <w:rFonts w:hint="eastAsia" w:eastAsia="仿宋_GB2312" w:cs="Times New Roman"/>
          <w:b w:val="0"/>
          <w:bCs w:val="0"/>
          <w:color w:val="auto"/>
          <w:sz w:val="28"/>
          <w:szCs w:val="28"/>
          <w:u w:color="000000"/>
          <w:lang w:val="en-US" w:eastAsia="zh-CN" w:bidi="ar-SA"/>
        </w:rPr>
      </w:pPr>
      <w:r>
        <w:rPr>
          <w:rFonts w:hint="eastAsia" w:eastAsia="仿宋_GB2312" w:cs="Times New Roman"/>
          <w:b w:val="0"/>
          <w:bCs w:val="0"/>
          <w:color w:val="auto"/>
          <w:sz w:val="28"/>
          <w:szCs w:val="28"/>
          <w:u w:color="000000"/>
          <w:lang w:val="en-US" w:eastAsia="zh-CN" w:bidi="ar-SA"/>
        </w:rPr>
        <w:t>（三）追诉期</w:t>
      </w:r>
    </w:p>
    <w:p w14:paraId="65E9681E">
      <w:pPr>
        <w:numPr>
          <w:ilvl w:val="0"/>
          <w:numId w:val="0"/>
        </w:numPr>
        <w:spacing w:line="520" w:lineRule="exact"/>
        <w:ind w:firstLine="420" w:firstLineChars="0"/>
        <w:outlineLvl w:val="0"/>
        <w:rPr>
          <w:rFonts w:hint="eastAsia" w:ascii="仿宋_GB2312" w:hAnsi="仿宋_GB2312" w:eastAsia="仿宋_GB2312" w:cs="仿宋_GB2312"/>
          <w:b w:val="0"/>
          <w:bCs/>
          <w:color w:val="auto"/>
          <w:sz w:val="28"/>
          <w:szCs w:val="28"/>
          <w:highlight w:val="none"/>
          <w:u w:color="000000"/>
          <w:lang w:val="en-US" w:eastAsia="zh-CN" w:bidi="ar-SA"/>
        </w:rPr>
      </w:pPr>
      <w:r>
        <w:rPr>
          <w:rFonts w:hint="eastAsia" w:ascii="仿宋_GB2312" w:hAnsi="仿宋_GB2312" w:eastAsia="仿宋_GB2312" w:cs="仿宋_GB2312"/>
          <w:b w:val="0"/>
          <w:bCs/>
          <w:color w:val="auto"/>
          <w:sz w:val="28"/>
          <w:szCs w:val="28"/>
          <w:highlight w:val="none"/>
          <w:u w:color="000000"/>
          <w:lang w:val="en-US" w:eastAsia="zh-CN" w:bidi="ar-SA"/>
        </w:rPr>
        <w:t>追溯期：首次投保不设追溯期。连续投保的，追溯期从首次投保合同生效之日起算,最长不超过三年。</w:t>
      </w:r>
    </w:p>
    <w:p w14:paraId="2B0816E0">
      <w:pPr>
        <w:numPr>
          <w:ilvl w:val="0"/>
          <w:numId w:val="0"/>
        </w:numPr>
        <w:spacing w:line="520" w:lineRule="exact"/>
        <w:ind w:left="210" w:firstLine="420" w:firstLineChars="0"/>
        <w:outlineLvl w:val="0"/>
        <w:rPr>
          <w:rFonts w:hint="default" w:ascii="Times New Roman" w:hAnsi="Times New Roman" w:eastAsia="仿宋_GB2312" w:cs="Times New Roman"/>
          <w:b w:val="0"/>
          <w:bCs w:val="0"/>
          <w:sz w:val="28"/>
          <w:szCs w:val="28"/>
        </w:rPr>
      </w:pPr>
      <w:r>
        <w:rPr>
          <w:rFonts w:hint="eastAsia" w:eastAsia="仿宋_GB2312" w:cs="Times New Roman"/>
          <w:b w:val="0"/>
          <w:bCs w:val="0"/>
          <w:color w:val="auto"/>
          <w:sz w:val="28"/>
          <w:szCs w:val="28"/>
          <w:u w:color="000000"/>
          <w:lang w:val="en-US" w:eastAsia="zh-CN" w:bidi="ar-SA"/>
        </w:rPr>
        <w:t>（四）付款方式</w:t>
      </w:r>
    </w:p>
    <w:p w14:paraId="05800394">
      <w:pPr>
        <w:spacing w:line="560" w:lineRule="exact"/>
        <w:ind w:firstLine="560" w:firstLineChars="200"/>
        <w:rPr>
          <w:rFonts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支付方式：</w:t>
      </w:r>
      <w:r>
        <w:rPr>
          <w:rFonts w:hint="eastAsia" w:eastAsia="仿宋_GB2312" w:cs="Times New Roman"/>
          <w:b w:val="0"/>
          <w:bCs w:val="0"/>
          <w:sz w:val="28"/>
          <w:szCs w:val="28"/>
          <w:lang w:val="en-US" w:eastAsia="zh-CN"/>
        </w:rPr>
        <w:t>收到供应商提供的保险单及发票后进行支付</w:t>
      </w:r>
      <w:r>
        <w:rPr>
          <w:rFonts w:hint="default" w:ascii="Times New Roman" w:hAnsi="Times New Roman" w:eastAsia="仿宋_GB2312" w:cs="Times New Roman"/>
          <w:b w:val="0"/>
          <w:bCs w:val="0"/>
          <w:sz w:val="28"/>
          <w:szCs w:val="28"/>
        </w:rPr>
        <w:t>。</w:t>
      </w:r>
    </w:p>
    <w:bookmarkEnd w:id="22"/>
    <w:p w14:paraId="0A323280">
      <w:pPr>
        <w:pStyle w:val="4"/>
        <w:ind w:firstLine="640"/>
        <w:rPr>
          <w:rFonts w:ascii="Times New Roman" w:hAnsi="Times New Roman" w:eastAsia="黑体" w:cs="Times New Roman"/>
          <w:bCs/>
          <w:color w:val="auto"/>
          <w:sz w:val="32"/>
          <w:szCs w:val="32"/>
        </w:rPr>
      </w:pPr>
    </w:p>
    <w:p w14:paraId="2816C70F">
      <w:pPr>
        <w:pStyle w:val="4"/>
        <w:ind w:firstLine="0" w:firstLineChars="0"/>
        <w:rPr>
          <w:rFonts w:ascii="Times New Roman" w:hAnsi="Times New Roman" w:eastAsia="黑体" w:cs="Times New Roman"/>
          <w:bCs/>
          <w:color w:val="auto"/>
          <w:sz w:val="32"/>
          <w:szCs w:val="32"/>
        </w:rPr>
      </w:pPr>
    </w:p>
    <w:p w14:paraId="2D9CF023">
      <w:pPr>
        <w:pStyle w:val="4"/>
        <w:ind w:firstLine="0" w:firstLineChars="0"/>
        <w:rPr>
          <w:rFonts w:ascii="Times New Roman" w:hAnsi="Times New Roman" w:eastAsia="黑体" w:cs="Times New Roman"/>
          <w:bCs/>
          <w:color w:val="auto"/>
          <w:sz w:val="32"/>
          <w:szCs w:val="32"/>
        </w:rPr>
      </w:pPr>
    </w:p>
    <w:p w14:paraId="6DB205FF">
      <w:pPr>
        <w:pStyle w:val="4"/>
        <w:ind w:firstLine="0" w:firstLineChars="0"/>
        <w:rPr>
          <w:rFonts w:ascii="Times New Roman" w:hAnsi="Times New Roman" w:eastAsia="黑体" w:cs="Times New Roman"/>
          <w:bCs/>
          <w:color w:val="auto"/>
          <w:sz w:val="32"/>
          <w:szCs w:val="32"/>
        </w:rPr>
      </w:pPr>
    </w:p>
    <w:p w14:paraId="38FE988A">
      <w:pPr>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br w:type="page"/>
      </w:r>
    </w:p>
    <w:p w14:paraId="08BCD831">
      <w:pPr>
        <w:spacing w:line="240" w:lineRule="auto"/>
        <w:ind w:left="420"/>
        <w:jc w:val="center"/>
        <w:outlineLvl w:val="0"/>
        <w:rPr>
          <w:rFonts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 xml:space="preserve">第三章 </w:t>
      </w:r>
      <w:bookmarkEnd w:id="23"/>
      <w:r>
        <w:rPr>
          <w:rFonts w:hint="default" w:ascii="Times New Roman" w:hAnsi="Times New Roman" w:eastAsia="黑体" w:cs="Times New Roman"/>
          <w:bCs/>
          <w:color w:val="auto"/>
          <w:sz w:val="32"/>
          <w:szCs w:val="32"/>
        </w:rPr>
        <w:t>本项目评审办法</w:t>
      </w:r>
    </w:p>
    <w:p w14:paraId="07C60D09">
      <w:pPr>
        <w:spacing w:line="240" w:lineRule="auto"/>
        <w:jc w:val="center"/>
        <w:outlineLvl w:val="0"/>
        <w:rPr>
          <w:rFonts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一、评审方法、原则、程序、成交标准</w:t>
      </w:r>
    </w:p>
    <w:tbl>
      <w:tblPr>
        <w:tblStyle w:val="19"/>
        <w:tblW w:w="90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96"/>
        <w:gridCol w:w="8189"/>
      </w:tblGrid>
      <w:tr w14:paraId="5C3CE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3" w:hRule="atLeast"/>
        </w:trPr>
        <w:tc>
          <w:tcPr>
            <w:tcW w:w="896" w:type="dxa"/>
            <w:vAlign w:val="center"/>
          </w:tcPr>
          <w:p w14:paraId="3E984E20">
            <w:pPr>
              <w:spacing w:line="276" w:lineRule="auto"/>
              <w:jc w:val="center"/>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评标方法、原则、程序、中标标准</w:t>
            </w:r>
          </w:p>
        </w:tc>
        <w:tc>
          <w:tcPr>
            <w:tcW w:w="8189" w:type="dxa"/>
            <w:vAlign w:val="center"/>
          </w:tcPr>
          <w:p w14:paraId="3E490797">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b/>
                <w:color w:val="auto"/>
                <w:sz w:val="24"/>
                <w:szCs w:val="24"/>
              </w:rPr>
              <w:t>一、评审方法：</w:t>
            </w:r>
            <w:r>
              <w:rPr>
                <w:rFonts w:hint="default" w:ascii="Times New Roman" w:hAnsi="Times New Roman" w:eastAsia="仿宋" w:cs="Times New Roman"/>
                <w:color w:val="auto"/>
                <w:sz w:val="24"/>
                <w:szCs w:val="24"/>
              </w:rPr>
              <w:t>综合评分法。</w:t>
            </w:r>
          </w:p>
          <w:p w14:paraId="210B9DE7">
            <w:pPr>
              <w:spacing w:line="276" w:lineRule="auto"/>
              <w:rPr>
                <w:rFonts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二、评审原则：</w:t>
            </w:r>
          </w:p>
          <w:p w14:paraId="67AFB05B">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1.按照“公平、公正、科学、择优”的原则对待所有供应商。</w:t>
            </w:r>
          </w:p>
          <w:p w14:paraId="1756E94D">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2.坚持采购文件的所有相关规定，公平评标。</w:t>
            </w:r>
          </w:p>
          <w:p w14:paraId="59C46C05">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3.对所有供应商的评定都采用相同的程序和标准。</w:t>
            </w:r>
          </w:p>
          <w:p w14:paraId="5A8F73AB">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反对不正当竞争，供应商不得相互串通进行报价，如有违反者按《中华人民共和国政府采购法》有关规定处理。本着公平竞争原则，对多家供应商所投产品为同一品牌同一型号的，将作为一个供应商计算，一般由符合招标文件要求且报价最低的供应商参与下一步评审。</w:t>
            </w:r>
          </w:p>
          <w:p w14:paraId="37E0247D">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5.验证：响应人在评审小组决定验证时，提供原件查验。现场未提供原件的或提供的不符合的，均视为未提供。</w:t>
            </w:r>
          </w:p>
          <w:p w14:paraId="761A1A4D">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6.进行信用记录的审查，对列入政府采购严重违法失信行为信息记录名单等政府部门规定的不良信用记录的供应商作无效响应处理。</w:t>
            </w:r>
          </w:p>
          <w:p w14:paraId="275AB352">
            <w:pPr>
              <w:tabs>
                <w:tab w:val="left" w:pos="672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7.评审结束后，各供应商的</w:t>
            </w:r>
            <w:r>
              <w:rPr>
                <w:rFonts w:ascii="Times New Roman" w:hAnsi="Times New Roman" w:eastAsia="仿宋" w:cs="Times New Roman"/>
                <w:color w:val="auto"/>
                <w:sz w:val="24"/>
                <w:szCs w:val="24"/>
              </w:rPr>
              <w:t>综合得分</w:t>
            </w:r>
            <w:r>
              <w:rPr>
                <w:rFonts w:hint="default" w:ascii="Times New Roman" w:hAnsi="Times New Roman" w:eastAsia="仿宋" w:cs="Times New Roman"/>
                <w:color w:val="auto"/>
                <w:sz w:val="24"/>
                <w:szCs w:val="24"/>
              </w:rPr>
              <w:t>按</w:t>
            </w:r>
            <w:r>
              <w:rPr>
                <w:rFonts w:ascii="Times New Roman" w:hAnsi="Times New Roman" w:eastAsia="仿宋" w:cs="Times New Roman"/>
                <w:color w:val="auto"/>
                <w:sz w:val="24"/>
                <w:szCs w:val="24"/>
              </w:rPr>
              <w:t>由高到低</w:t>
            </w:r>
            <w:r>
              <w:rPr>
                <w:rFonts w:hint="default" w:ascii="Times New Roman" w:hAnsi="Times New Roman" w:eastAsia="仿宋" w:cs="Times New Roman"/>
                <w:color w:val="auto"/>
                <w:sz w:val="24"/>
                <w:szCs w:val="24"/>
              </w:rPr>
              <w:t>排序，评标委员会（磋商小组）推荐中标候选供应商，并评定拟中标供应商。</w:t>
            </w:r>
          </w:p>
          <w:p w14:paraId="5D84A664">
            <w:pPr>
              <w:tabs>
                <w:tab w:val="left" w:pos="560"/>
              </w:tabs>
              <w:spacing w:line="276" w:lineRule="auto"/>
              <w:rPr>
                <w:rFonts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三、评审程序：</w:t>
            </w:r>
          </w:p>
          <w:p w14:paraId="7B85AB67">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1.资格性检查；</w:t>
            </w:r>
          </w:p>
          <w:p w14:paraId="63B65F51">
            <w:pPr>
              <w:widowControl w:val="0"/>
              <w:tabs>
                <w:tab w:val="left" w:pos="110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2.符合性检查；</w:t>
            </w:r>
          </w:p>
          <w:p w14:paraId="6A2312E9">
            <w:pPr>
              <w:widowControl w:val="0"/>
              <w:tabs>
                <w:tab w:val="left" w:pos="222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3.推荐成交候选供应商；</w:t>
            </w:r>
          </w:p>
          <w:p w14:paraId="0DA7A036">
            <w:pPr>
              <w:widowControl w:val="0"/>
              <w:tabs>
                <w:tab w:val="left" w:pos="2220"/>
              </w:tabs>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4.评定拟成交供应商。</w:t>
            </w:r>
          </w:p>
          <w:p w14:paraId="11A1C64B">
            <w:pPr>
              <w:spacing w:line="276" w:lineRule="auto"/>
              <w:rPr>
                <w:rFonts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四、中标（成交）</w:t>
            </w:r>
            <w:r>
              <w:rPr>
                <w:rFonts w:hint="default" w:ascii="Times New Roman" w:hAnsi="Times New Roman" w:eastAsia="仿宋" w:cs="Times New Roman"/>
                <w:b/>
                <w:bCs/>
                <w:color w:val="auto"/>
                <w:sz w:val="24"/>
                <w:szCs w:val="24"/>
              </w:rPr>
              <w:t>标准</w:t>
            </w:r>
            <w:r>
              <w:rPr>
                <w:rFonts w:hint="default" w:ascii="Times New Roman" w:hAnsi="Times New Roman" w:eastAsia="仿宋" w:cs="Times New Roman"/>
                <w:b/>
                <w:color w:val="auto"/>
                <w:sz w:val="24"/>
                <w:szCs w:val="24"/>
              </w:rPr>
              <w:t>：</w:t>
            </w:r>
          </w:p>
          <w:p w14:paraId="0AD415E5">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1.磋商会议现场的各项承诺构成响应文件的一部分。</w:t>
            </w:r>
          </w:p>
          <w:p w14:paraId="351B1B3B">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2.商务、技术能最大满足采购文件要求，评分最高的供应商将作为成交候选人。</w:t>
            </w:r>
          </w:p>
          <w:p w14:paraId="311E11C6">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3.若最终评分也相同，则按技术优劣由高到低顺序排列。</w:t>
            </w:r>
          </w:p>
          <w:p w14:paraId="3FCA18D3">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4.评标委员会（磋商小组）签署评审报告确定最终排序。</w:t>
            </w:r>
          </w:p>
          <w:p w14:paraId="2CE59D2D">
            <w:pPr>
              <w:spacing w:line="276" w:lineRule="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5.根据评审结果排序，确定拟成交人，并在兰州大学口腔医学院（口腔医院）网页通知公告结果公告。</w:t>
            </w:r>
          </w:p>
        </w:tc>
      </w:tr>
    </w:tbl>
    <w:p w14:paraId="7BBD54B6">
      <w:pPr>
        <w:pStyle w:val="18"/>
        <w:spacing w:before="0" w:line="240" w:lineRule="auto"/>
        <w:jc w:val="center"/>
        <w:rPr>
          <w:rFonts w:ascii="Times New Roman" w:hAnsi="Times New Roman"/>
          <w:color w:val="auto"/>
          <w:sz w:val="36"/>
          <w:szCs w:val="36"/>
        </w:rPr>
      </w:pPr>
      <w:r>
        <w:rPr>
          <w:rFonts w:hint="default" w:ascii="Times New Roman" w:hAnsi="Times New Roman" w:eastAsia="仿宋"/>
          <w:b w:val="0"/>
          <w:color w:val="auto"/>
          <w:sz w:val="30"/>
          <w:szCs w:val="30"/>
        </w:rPr>
        <w:br w:type="page"/>
      </w:r>
      <w:r>
        <w:rPr>
          <w:rFonts w:hint="default" w:ascii="Times New Roman" w:hAnsi="Times New Roman" w:eastAsia="黑体" w:cs="Times New Roman"/>
          <w:b w:val="0"/>
          <w:color w:val="auto"/>
          <w:sz w:val="32"/>
          <w:szCs w:val="32"/>
        </w:rPr>
        <w:t>二、</w:t>
      </w:r>
      <w:bookmarkStart w:id="28" w:name="_Toc342615446"/>
      <w:r>
        <w:rPr>
          <w:rFonts w:hint="default" w:ascii="Times New Roman" w:hAnsi="Times New Roman" w:eastAsia="黑体" w:cs="Times New Roman"/>
          <w:b w:val="0"/>
          <w:color w:val="auto"/>
          <w:sz w:val="32"/>
          <w:szCs w:val="32"/>
        </w:rPr>
        <w:t>评审办法</w:t>
      </w:r>
    </w:p>
    <w:p w14:paraId="7E8ACC01">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29" w:name="_Toc8195"/>
      <w:bookmarkStart w:id="30" w:name="_Toc10837"/>
      <w:bookmarkStart w:id="31" w:name="_Toc30574"/>
      <w:bookmarkStart w:id="32" w:name="_Toc21848"/>
      <w:bookmarkStart w:id="33" w:name="_Toc29391"/>
      <w:r>
        <w:rPr>
          <w:rFonts w:hint="default" w:ascii="Times New Roman" w:hAnsi="Times New Roman" w:eastAsia="仿宋" w:cs="Times New Roman"/>
          <w:b/>
          <w:bCs/>
          <w:color w:val="auto"/>
          <w:sz w:val="24"/>
          <w:szCs w:val="24"/>
        </w:rPr>
        <w:t>1.磋商小组组建及工作</w:t>
      </w:r>
      <w:bookmarkEnd w:id="29"/>
      <w:bookmarkEnd w:id="30"/>
      <w:bookmarkEnd w:id="31"/>
      <w:bookmarkEnd w:id="32"/>
      <w:bookmarkEnd w:id="33"/>
      <w:r>
        <w:rPr>
          <w:rFonts w:hint="default" w:ascii="Times New Roman" w:hAnsi="Times New Roman" w:eastAsia="仿宋" w:cs="Times New Roman"/>
          <w:color w:val="auto"/>
          <w:sz w:val="24"/>
          <w:szCs w:val="24"/>
        </w:rPr>
        <w:t xml:space="preserve"> </w:t>
      </w:r>
    </w:p>
    <w:p w14:paraId="42655A74">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lang w:bidi="en-US"/>
        </w:rPr>
      </w:pPr>
      <w:r>
        <w:rPr>
          <w:rFonts w:hint="default" w:ascii="Times New Roman" w:hAnsi="Times New Roman" w:eastAsia="仿宋" w:cs="Times New Roman"/>
          <w:color w:val="auto"/>
          <w:sz w:val="24"/>
          <w:szCs w:val="24"/>
          <w:lang w:bidi="en-US"/>
        </w:rPr>
        <w:t>磋商小组由评审专家和项目单位代表共3人或5人组成，项目单位代表不超过1人。</w:t>
      </w:r>
    </w:p>
    <w:p w14:paraId="090DC36A">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lang w:bidi="en-US"/>
        </w:rPr>
      </w:pPr>
      <w:r>
        <w:rPr>
          <w:rFonts w:hint="default" w:ascii="Times New Roman" w:hAnsi="Times New Roman" w:eastAsia="仿宋" w:cs="Times New Roman"/>
          <w:color w:val="auto"/>
          <w:sz w:val="24"/>
          <w:szCs w:val="24"/>
          <w:lang w:bidi="en-US"/>
        </w:rPr>
        <w:t>评审工作应遵循公平、公正、科学及择优的原则，并以相同的评审程序和标准对待所有的响应供应商。</w:t>
      </w:r>
    </w:p>
    <w:p w14:paraId="68F8B5CB">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磋商小组负责磋商工作，依据采购文件对响应文件进行综合评审，并向采购人提交书面评审报告。</w:t>
      </w:r>
    </w:p>
    <w:p w14:paraId="16217F9F">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rPr>
        <w:t>评审方法：综合评分法</w:t>
      </w:r>
      <w:r>
        <w:rPr>
          <w:rFonts w:hint="default" w:ascii="Times New Roman" w:hAnsi="Times New Roman" w:eastAsia="仿宋" w:cs="Times New Roman"/>
          <w:color w:val="auto"/>
          <w:sz w:val="24"/>
          <w:szCs w:val="24"/>
        </w:rPr>
        <w:t>。</w:t>
      </w:r>
    </w:p>
    <w:p w14:paraId="61D66869">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34" w:name="_Toc13544"/>
      <w:bookmarkStart w:id="35" w:name="_Toc32550"/>
      <w:bookmarkStart w:id="36" w:name="_Toc2834"/>
      <w:bookmarkStart w:id="37" w:name="_Toc26335"/>
      <w:bookmarkStart w:id="38" w:name="_Toc26338"/>
      <w:r>
        <w:rPr>
          <w:rFonts w:hint="default" w:ascii="Times New Roman" w:hAnsi="Times New Roman" w:eastAsia="仿宋" w:cs="Times New Roman"/>
          <w:b/>
          <w:bCs/>
          <w:color w:val="auto"/>
          <w:sz w:val="24"/>
          <w:szCs w:val="24"/>
        </w:rPr>
        <w:t>2.磋商过程的保密性</w:t>
      </w:r>
      <w:bookmarkEnd w:id="34"/>
      <w:bookmarkEnd w:id="35"/>
      <w:bookmarkEnd w:id="36"/>
      <w:bookmarkEnd w:id="37"/>
      <w:bookmarkEnd w:id="38"/>
    </w:p>
    <w:p w14:paraId="79452DBB">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从开始磋商，直到向成交的供应商授予合同时止，凡与审查、澄清、评价和比较报价有关资料以及评审意见等，均不得向供应商及与磋商无关的其他人透露。</w:t>
      </w:r>
    </w:p>
    <w:p w14:paraId="459EC2E7">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在磋商过程中，如果供应商试图在响应文件审查、澄清、比较及授予合同方面向采购人施加任何影响，其报价将被拒绝。</w:t>
      </w:r>
    </w:p>
    <w:p w14:paraId="2CC6B7AB">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39" w:name="_Toc8166"/>
      <w:bookmarkStart w:id="40" w:name="_Toc1769"/>
      <w:bookmarkStart w:id="41" w:name="_Toc3395"/>
      <w:bookmarkStart w:id="42" w:name="_Toc16955"/>
      <w:bookmarkStart w:id="43" w:name="_Toc8600"/>
      <w:r>
        <w:rPr>
          <w:rFonts w:hint="default" w:ascii="Times New Roman" w:hAnsi="Times New Roman" w:eastAsia="仿宋" w:cs="Times New Roman"/>
          <w:b/>
          <w:bCs/>
          <w:color w:val="auto"/>
          <w:sz w:val="24"/>
          <w:szCs w:val="24"/>
        </w:rPr>
        <w:t>3.磋商程序</w:t>
      </w:r>
      <w:bookmarkEnd w:id="39"/>
      <w:bookmarkEnd w:id="40"/>
      <w:bookmarkEnd w:id="41"/>
      <w:bookmarkEnd w:id="42"/>
      <w:bookmarkEnd w:id="43"/>
    </w:p>
    <w:p w14:paraId="006F08CF">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磋商程序：资格审查、符合性审查、磋商、最终报价、推荐成交供应商。</w:t>
      </w:r>
    </w:p>
    <w:p w14:paraId="783F95F9">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44" w:name="_Toc5422"/>
      <w:bookmarkStart w:id="45" w:name="_Toc17344"/>
      <w:bookmarkStart w:id="46" w:name="_Toc5948"/>
      <w:bookmarkStart w:id="47" w:name="_Toc11934"/>
      <w:bookmarkStart w:id="48" w:name="_Toc8666"/>
      <w:r>
        <w:rPr>
          <w:rFonts w:hint="default" w:ascii="Times New Roman" w:hAnsi="Times New Roman" w:eastAsia="仿宋" w:cs="Times New Roman"/>
          <w:b/>
          <w:bCs/>
          <w:color w:val="auto"/>
          <w:sz w:val="24"/>
          <w:szCs w:val="24"/>
        </w:rPr>
        <w:t>4.资格审查</w:t>
      </w:r>
      <w:bookmarkEnd w:id="44"/>
      <w:bookmarkEnd w:id="45"/>
      <w:bookmarkEnd w:id="46"/>
      <w:bookmarkEnd w:id="47"/>
      <w:bookmarkEnd w:id="48"/>
      <w:r>
        <w:rPr>
          <w:rFonts w:hint="default" w:ascii="Times New Roman" w:hAnsi="Times New Roman" w:eastAsia="仿宋" w:cs="Times New Roman"/>
          <w:color w:val="auto"/>
          <w:sz w:val="24"/>
          <w:szCs w:val="24"/>
        </w:rPr>
        <w:t xml:space="preserve"> </w:t>
      </w:r>
    </w:p>
    <w:p w14:paraId="4334ED2C">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磋商小组应当对供应商提交的响应文件中的资格证明文件进行资格审查。资格不满足本项目要求的其响应文件无效。则不能进行下一环节的评审。磋商小组应当告知有关供应商。</w:t>
      </w:r>
    </w:p>
    <w:p w14:paraId="1E268C50">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49" w:name="_Toc29114"/>
      <w:bookmarkStart w:id="50" w:name="_Toc1359"/>
      <w:bookmarkStart w:id="51" w:name="_Toc19433"/>
      <w:bookmarkStart w:id="52" w:name="_Toc2845"/>
      <w:bookmarkStart w:id="53" w:name="_Toc27801"/>
      <w:r>
        <w:rPr>
          <w:rFonts w:hint="default" w:ascii="Times New Roman" w:hAnsi="Times New Roman" w:eastAsia="仿宋" w:cs="Times New Roman"/>
          <w:b/>
          <w:bCs/>
          <w:color w:val="auto"/>
          <w:sz w:val="24"/>
          <w:szCs w:val="24"/>
        </w:rPr>
        <w:t>5.澄清</w:t>
      </w:r>
      <w:bookmarkEnd w:id="49"/>
      <w:bookmarkEnd w:id="50"/>
      <w:bookmarkEnd w:id="51"/>
      <w:bookmarkEnd w:id="52"/>
      <w:bookmarkEnd w:id="53"/>
    </w:p>
    <w:p w14:paraId="46ADDEFC">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DFB7510">
      <w:pPr>
        <w:keepNext w:val="0"/>
        <w:keepLines w:val="0"/>
        <w:pageBreakBefore w:val="0"/>
        <w:widowControl w:val="0"/>
        <w:tabs>
          <w:tab w:val="left" w:pos="420"/>
        </w:tabs>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54" w:name="_Toc24127"/>
      <w:r>
        <w:rPr>
          <w:rFonts w:hint="default" w:ascii="Times New Roman" w:hAnsi="Times New Roman" w:eastAsia="仿宋" w:cs="Times New Roman"/>
          <w:b/>
          <w:bCs/>
          <w:color w:val="auto"/>
          <w:sz w:val="24"/>
          <w:szCs w:val="24"/>
        </w:rPr>
        <w:t>6.符合性审查</w:t>
      </w:r>
      <w:bookmarkEnd w:id="54"/>
    </w:p>
    <w:p w14:paraId="66C10C5A">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对响应文件的符合性进行审查。磋商小组应当对响应文件进行符合性审查，供应商响应文件有下列情况之一，其响应文件无效（供应商不得参加磋商），磋商小组应当告知有关供应商：</w:t>
      </w:r>
    </w:p>
    <w:p w14:paraId="70A62566">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（1）响应文件的内容不符合采购文件要求或内容字迹模糊、无法辨认；</w:t>
      </w:r>
    </w:p>
    <w:p w14:paraId="13613247">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（2）评审小组认为供应商的报价有可能影响产品质量或者不能诚信履约，供应商不能证明其报价合理性的；</w:t>
      </w:r>
    </w:p>
    <w:p w14:paraId="443EA993">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（3）响应文件未按采购文件要求签署、盖章的；</w:t>
      </w:r>
    </w:p>
    <w:p w14:paraId="7496105B">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（4）报价超过采购文件中规定的预算金额或者最高限价的；</w:t>
      </w:r>
    </w:p>
    <w:p w14:paraId="24AA7034">
      <w:pPr>
        <w:keepNext w:val="0"/>
        <w:keepLines w:val="0"/>
        <w:pageBreakBefore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lang w:bidi="en-US"/>
        </w:rPr>
      </w:pPr>
      <w:r>
        <w:rPr>
          <w:rFonts w:hint="default" w:ascii="Times New Roman" w:hAnsi="Times New Roman" w:eastAsia="仿宋" w:cs="Times New Roman"/>
          <w:b/>
          <w:bCs/>
          <w:color w:val="auto"/>
          <w:sz w:val="24"/>
          <w:szCs w:val="24"/>
          <w:lang w:bidi="en-US"/>
        </w:rPr>
        <w:t>（5）响应文件含有采购人不能接受的附加条件的；</w:t>
      </w:r>
    </w:p>
    <w:p w14:paraId="6341B011">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符合性审查结束后，磋商小组所有成员应当集中与单一供应商分别进行磋商，并给予所有参加磋商的供应商平等的磋商机会。</w:t>
      </w:r>
    </w:p>
    <w:p w14:paraId="72D736D5">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b/>
          <w:bCs/>
          <w:color w:val="auto"/>
          <w:sz w:val="24"/>
          <w:szCs w:val="24"/>
        </w:rPr>
      </w:pPr>
      <w:bookmarkStart w:id="55" w:name="_Toc11654"/>
      <w:bookmarkStart w:id="56" w:name="_Toc22578"/>
      <w:bookmarkStart w:id="57" w:name="_Toc24435"/>
      <w:bookmarkStart w:id="58" w:name="_Toc5616"/>
      <w:bookmarkStart w:id="59" w:name="_Toc17560"/>
      <w:r>
        <w:rPr>
          <w:rFonts w:hint="default" w:ascii="Times New Roman" w:hAnsi="Times New Roman" w:eastAsia="仿宋" w:cs="Times New Roman"/>
          <w:b/>
          <w:bCs/>
          <w:color w:val="auto"/>
          <w:sz w:val="24"/>
          <w:szCs w:val="24"/>
        </w:rPr>
        <w:t>7.磋商</w:t>
      </w:r>
      <w:bookmarkEnd w:id="55"/>
      <w:bookmarkEnd w:id="56"/>
      <w:bookmarkEnd w:id="57"/>
      <w:bookmarkEnd w:id="58"/>
      <w:bookmarkEnd w:id="59"/>
    </w:p>
    <w:p w14:paraId="60A60BDF">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符合性审查结束后，磋商小组所有成员应当集中与单一供应商分别进行磋商，并给予所有参加磋商的供应商平等的磋商机会。在磋商过程中，磋商小组可以根据采购文件和磋商情况实质性变动采购需求中的技术、服务要求以及合同草案条款。</w:t>
      </w:r>
    </w:p>
    <w:p w14:paraId="5495BB79">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对采购文件作出的实质性变动是采购文件的有效组成部分，磋商小组应当及时以书面形式同时通知所有参加磋商的供应商。</w:t>
      </w:r>
    </w:p>
    <w:p w14:paraId="27711320">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供应商应当按照采购文件的变动情况和磋商小组的要求重新提交响应文件，并由其法定代表人或授权代表签字或者加盖公章。由授权代表签字的，应当附法定代表人授权书。供应商为自然人的，应当由本人签字并附身份证明。</w:t>
      </w:r>
    </w:p>
    <w:p w14:paraId="559526AC">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采购文件能够详细列明采购项目的技术、服务要求的，磋商结束后，</w:t>
      </w:r>
      <w:r>
        <w:rPr>
          <w:rFonts w:hint="default" w:ascii="Times New Roman" w:hAnsi="Times New Roman" w:eastAsia="仿宋" w:cs="Times New Roman"/>
          <w:bCs/>
          <w:color w:val="auto"/>
          <w:sz w:val="24"/>
          <w:szCs w:val="24"/>
        </w:rPr>
        <w:t>磋商小组应当要求所有实质性响应的供应商在规定时间内提交最终报价。</w:t>
      </w:r>
    </w:p>
    <w:p w14:paraId="3BCE9774">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最终报价是供应商响应文件的有效组成部分。 </w:t>
      </w:r>
    </w:p>
    <w:p w14:paraId="619FA05E">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参加磋商的供应商应当对磋商的承诺和最终报价以书面形式确认，并由授权代表签字。</w:t>
      </w:r>
    </w:p>
    <w:p w14:paraId="6342C1F0">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经磋商确定最终采购需求和提交最终报价的供应商后，由磋商小组采用综合评分法对提交最终报价的供应商的响应文件和最后报价进行评审。</w:t>
      </w:r>
    </w:p>
    <w:p w14:paraId="16806A82">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综合评分法，是指响应文件满足采购文件全部实质性要求，且根据磋商结果进行综合评分，得分最高的供应商为成交候选人的评标方法。</w:t>
      </w:r>
    </w:p>
    <w:p w14:paraId="19DB78A1">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评审标准：评审时，评审小组各成员应当独立对每个有效响应的文件进行评审，且对通过审查的供应商分别进行磋商，统一组织报价。</w:t>
      </w:r>
    </w:p>
    <w:p w14:paraId="13A648BD">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Times New Roman" w:hAnsi="Times New Roman" w:eastAsia="仿宋" w:cs="Times New Roman"/>
          <w:color w:val="auto"/>
          <w:sz w:val="24"/>
          <w:szCs w:val="24"/>
        </w:rPr>
      </w:pPr>
      <w:bookmarkStart w:id="60" w:name="_Toc28688"/>
      <w:bookmarkStart w:id="61" w:name="_Toc2496"/>
      <w:r>
        <w:rPr>
          <w:rFonts w:hint="default" w:ascii="Times New Roman" w:hAnsi="Times New Roman" w:eastAsia="仿宋" w:cs="Times New Roman"/>
          <w:b/>
          <w:bCs/>
          <w:color w:val="auto"/>
          <w:sz w:val="24"/>
          <w:szCs w:val="24"/>
        </w:rPr>
        <w:t>8.推荐成交供应商</w:t>
      </w:r>
      <w:r>
        <w:rPr>
          <w:rFonts w:hint="default" w:ascii="Times New Roman" w:hAnsi="Times New Roman" w:eastAsia="仿宋" w:cs="Times New Roman"/>
          <w:color w:val="auto"/>
          <w:sz w:val="24"/>
          <w:szCs w:val="24"/>
        </w:rPr>
        <w:t xml:space="preserve"> </w:t>
      </w:r>
    </w:p>
    <w:p w14:paraId="4C56CF55">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bookmarkStart w:id="62" w:name="_Toc4358"/>
      <w:bookmarkStart w:id="63" w:name="_Toc23624"/>
      <w:bookmarkStart w:id="64" w:name="_Toc32358"/>
      <w:bookmarkStart w:id="65" w:name="_Toc20561"/>
      <w:r>
        <w:rPr>
          <w:rFonts w:hint="default" w:ascii="Times New Roman" w:hAnsi="Times New Roman" w:eastAsia="仿宋" w:cs="Times New Roman"/>
          <w:color w:val="auto"/>
          <w:sz w:val="24"/>
          <w:szCs w:val="24"/>
        </w:rPr>
        <w:t>评审结果按磋商综合评分由高到低顺序排列。得分相同的并列。响应文件满足采购文件全部实质性要求且综合得分最高的供应商为排名第一的成交候选人。磋商小组同时向采购人出具评审报告。采购人依据评审报告确定成交供应商。</w:t>
      </w:r>
      <w:bookmarkEnd w:id="62"/>
      <w:bookmarkEnd w:id="63"/>
      <w:bookmarkEnd w:id="64"/>
      <w:bookmarkEnd w:id="65"/>
    </w:p>
    <w:p w14:paraId="14A8249D">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color w:val="auto"/>
          <w:sz w:val="24"/>
          <w:szCs w:val="24"/>
        </w:rPr>
      </w:pPr>
      <w:bookmarkStart w:id="66" w:name="_Toc9045"/>
      <w:bookmarkStart w:id="67" w:name="_Toc12679"/>
      <w:bookmarkStart w:id="68" w:name="_Toc30558"/>
      <w:bookmarkStart w:id="69" w:name="_Toc19954"/>
      <w:r>
        <w:rPr>
          <w:rFonts w:hint="default" w:ascii="Times New Roman" w:hAnsi="Times New Roman" w:eastAsia="仿宋" w:cs="Times New Roman"/>
          <w:color w:val="auto"/>
          <w:sz w:val="24"/>
          <w:szCs w:val="24"/>
        </w:rPr>
        <w:t>评审小组应当根据综合得分情况，按照得分由高到低的高顺序推荐成交候选供应商，并编写评审报告。</w:t>
      </w:r>
      <w:bookmarkEnd w:id="66"/>
      <w:bookmarkEnd w:id="67"/>
      <w:bookmarkEnd w:id="68"/>
      <w:bookmarkEnd w:id="69"/>
      <w:r>
        <w:rPr>
          <w:rFonts w:hint="default" w:ascii="Times New Roman" w:hAnsi="Times New Roman" w:eastAsia="仿宋" w:cs="Times New Roman"/>
          <w:color w:val="auto"/>
          <w:sz w:val="24"/>
          <w:szCs w:val="24"/>
        </w:rPr>
        <w:t>得分相同的，按技术指标优劣顺序排列。</w:t>
      </w:r>
    </w:p>
    <w:p w14:paraId="1D7E74A7">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具体评审办法如下：</w:t>
      </w:r>
    </w:p>
    <w:tbl>
      <w:tblPr>
        <w:tblStyle w:val="20"/>
        <w:tblW w:w="8594"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22"/>
        <w:gridCol w:w="1177"/>
        <w:gridCol w:w="4760"/>
        <w:gridCol w:w="955"/>
      </w:tblGrid>
      <w:tr w14:paraId="4C49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80" w:type="dxa"/>
            <w:vAlign w:val="center"/>
          </w:tcPr>
          <w:p w14:paraId="1A7CA46F">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222" w:type="dxa"/>
            <w:vAlign w:val="center"/>
          </w:tcPr>
          <w:p w14:paraId="57E684C2">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评审因素及分值</w:t>
            </w:r>
          </w:p>
        </w:tc>
        <w:tc>
          <w:tcPr>
            <w:tcW w:w="1177" w:type="dxa"/>
            <w:vAlign w:val="center"/>
          </w:tcPr>
          <w:p w14:paraId="20CD4FDB">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评审项</w:t>
            </w:r>
          </w:p>
        </w:tc>
        <w:tc>
          <w:tcPr>
            <w:tcW w:w="4760" w:type="dxa"/>
            <w:vAlign w:val="center"/>
          </w:tcPr>
          <w:p w14:paraId="4E4B8F05">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评审标准</w:t>
            </w:r>
          </w:p>
        </w:tc>
        <w:tc>
          <w:tcPr>
            <w:tcW w:w="955" w:type="dxa"/>
            <w:vAlign w:val="center"/>
          </w:tcPr>
          <w:p w14:paraId="30D5BDD4">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评审项分值</w:t>
            </w:r>
          </w:p>
        </w:tc>
      </w:tr>
      <w:tr w14:paraId="4236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7D93C6BC">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1222" w:type="dxa"/>
            <w:vAlign w:val="center"/>
          </w:tcPr>
          <w:p w14:paraId="52265420">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投标报价</w:t>
            </w:r>
          </w:p>
          <w:p w14:paraId="449895E3">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eastAsia" w:eastAsia="仿宋" w:cs="Times New Roman"/>
                <w:sz w:val="24"/>
                <w:szCs w:val="24"/>
                <w:lang w:val="en-US" w:eastAsia="zh-CN"/>
              </w:rPr>
              <w:t>30</w:t>
            </w:r>
            <w:r>
              <w:rPr>
                <w:rFonts w:hint="default" w:ascii="Times New Roman" w:hAnsi="Times New Roman" w:eastAsia="仿宋" w:cs="Times New Roman"/>
                <w:sz w:val="24"/>
                <w:szCs w:val="24"/>
              </w:rPr>
              <w:t>分）</w:t>
            </w:r>
          </w:p>
          <w:p w14:paraId="361F8A41">
            <w:pPr>
              <w:widowControl/>
              <w:spacing w:line="340" w:lineRule="exact"/>
              <w:jc w:val="center"/>
              <w:rPr>
                <w:rFonts w:ascii="Times New Roman" w:hAnsi="Times New Roman" w:eastAsia="仿宋" w:cs="Times New Roman"/>
                <w:sz w:val="24"/>
                <w:szCs w:val="24"/>
              </w:rPr>
            </w:pPr>
          </w:p>
        </w:tc>
        <w:tc>
          <w:tcPr>
            <w:tcW w:w="1177" w:type="dxa"/>
            <w:vAlign w:val="center"/>
          </w:tcPr>
          <w:p w14:paraId="67D628F9">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报价</w:t>
            </w:r>
          </w:p>
        </w:tc>
        <w:tc>
          <w:tcPr>
            <w:tcW w:w="4760" w:type="dxa"/>
          </w:tcPr>
          <w:p w14:paraId="312FB23F">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满足招标文件实质性要求，且投标报价最低的为评标基准价，其报价得分为满分。</w:t>
            </w:r>
          </w:p>
          <w:p w14:paraId="3D83973D">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其他投标人的报价得分分别按照下列公式计算：投标报价得分=（评标基准价/投标报价）×</w:t>
            </w:r>
            <w:r>
              <w:rPr>
                <w:rFonts w:hint="eastAsia" w:eastAsia="仿宋" w:cs="Times New Roman"/>
                <w:sz w:val="24"/>
                <w:szCs w:val="24"/>
                <w:lang w:val="en-US" w:eastAsia="zh-CN"/>
              </w:rPr>
              <w:t>20</w:t>
            </w:r>
            <w:r>
              <w:rPr>
                <w:rFonts w:hint="default" w:ascii="Times New Roman" w:hAnsi="Times New Roman" w:eastAsia="仿宋" w:cs="Times New Roman"/>
                <w:sz w:val="24"/>
                <w:szCs w:val="24"/>
              </w:rPr>
              <w:t>（保留小数点后两位，第三位四舍五入）。</w:t>
            </w:r>
          </w:p>
          <w:p w14:paraId="1B059EF9">
            <w:pPr>
              <w:widowControl/>
              <w:spacing w:line="340" w:lineRule="exact"/>
              <w:rPr>
                <w:rFonts w:ascii="Times New Roman" w:hAnsi="Times New Roman" w:eastAsia="仿宋" w:cs="Times New Roman"/>
                <w:sz w:val="24"/>
                <w:szCs w:val="24"/>
              </w:rPr>
            </w:pPr>
            <w:r>
              <w:rPr>
                <w:rFonts w:hint="default" w:ascii="Times New Roman" w:hAnsi="Times New Roman" w:eastAsia="仿宋" w:cs="Times New Roman"/>
                <w:sz w:val="24"/>
                <w:szCs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955" w:type="dxa"/>
            <w:vAlign w:val="center"/>
          </w:tcPr>
          <w:p w14:paraId="257D81A4">
            <w:pPr>
              <w:widowControl/>
              <w:spacing w:line="340" w:lineRule="exact"/>
              <w:jc w:val="center"/>
              <w:rPr>
                <w:rFonts w:ascii="Times New Roman" w:hAnsi="Times New Roman" w:eastAsia="仿宋" w:cs="Times New Roman"/>
                <w:sz w:val="24"/>
                <w:szCs w:val="24"/>
              </w:rPr>
            </w:pPr>
            <w:r>
              <w:rPr>
                <w:rFonts w:hint="eastAsia" w:eastAsia="仿宋" w:cs="Times New Roman"/>
                <w:sz w:val="24"/>
                <w:szCs w:val="24"/>
                <w:lang w:val="en-US" w:eastAsia="zh-CN"/>
              </w:rPr>
              <w:t>30</w:t>
            </w:r>
            <w:r>
              <w:rPr>
                <w:rFonts w:hint="default" w:ascii="Times New Roman" w:hAnsi="Times New Roman" w:eastAsia="仿宋" w:cs="Times New Roman"/>
                <w:sz w:val="24"/>
                <w:szCs w:val="24"/>
              </w:rPr>
              <w:t>分</w:t>
            </w:r>
          </w:p>
        </w:tc>
      </w:tr>
      <w:tr w14:paraId="158A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0" w:type="dxa"/>
            <w:vMerge w:val="restart"/>
            <w:vAlign w:val="center"/>
          </w:tcPr>
          <w:p w14:paraId="0BEAD35D">
            <w:pPr>
              <w:widowControl/>
              <w:spacing w:line="340" w:lineRule="exact"/>
              <w:jc w:val="center"/>
              <w:rPr>
                <w:rFonts w:hint="eastAsia" w:eastAsia="仿宋" w:cs="Times New Roman"/>
                <w:sz w:val="24"/>
                <w:szCs w:val="24"/>
                <w:lang w:val="en-US" w:eastAsia="zh-CN"/>
              </w:rPr>
            </w:pPr>
          </w:p>
          <w:p w14:paraId="435E4687">
            <w:pPr>
              <w:widowControl/>
              <w:spacing w:line="340" w:lineRule="exact"/>
              <w:jc w:val="center"/>
              <w:rPr>
                <w:rFonts w:hint="eastAsia" w:eastAsia="仿宋" w:cs="Times New Roman"/>
                <w:sz w:val="24"/>
                <w:szCs w:val="24"/>
                <w:lang w:val="en-US" w:eastAsia="zh-CN"/>
              </w:rPr>
            </w:pPr>
          </w:p>
          <w:p w14:paraId="0CA97676">
            <w:pPr>
              <w:widowControl/>
              <w:spacing w:line="340" w:lineRule="exact"/>
              <w:jc w:val="center"/>
              <w:rPr>
                <w:rFonts w:hint="eastAsia" w:eastAsia="仿宋" w:cs="Times New Roman"/>
                <w:sz w:val="24"/>
                <w:szCs w:val="24"/>
                <w:lang w:val="en-US" w:eastAsia="zh-CN"/>
              </w:rPr>
            </w:pPr>
          </w:p>
          <w:p w14:paraId="6426C367">
            <w:pPr>
              <w:widowControl/>
              <w:spacing w:line="340" w:lineRule="exact"/>
              <w:jc w:val="center"/>
              <w:rPr>
                <w:rFonts w:hint="eastAsia" w:eastAsia="仿宋" w:cs="Times New Roman"/>
                <w:sz w:val="24"/>
                <w:szCs w:val="24"/>
                <w:lang w:val="en-US" w:eastAsia="zh-CN"/>
              </w:rPr>
            </w:pPr>
          </w:p>
          <w:p w14:paraId="60A17675">
            <w:pPr>
              <w:widowControl/>
              <w:spacing w:line="340" w:lineRule="exact"/>
              <w:jc w:val="center"/>
              <w:rPr>
                <w:rFonts w:hint="eastAsia" w:eastAsia="仿宋" w:cs="Times New Roman"/>
                <w:sz w:val="24"/>
                <w:szCs w:val="24"/>
                <w:lang w:val="en-US" w:eastAsia="zh-CN"/>
              </w:rPr>
            </w:pPr>
          </w:p>
          <w:p w14:paraId="0B09E6C5">
            <w:pPr>
              <w:widowControl/>
              <w:spacing w:line="340" w:lineRule="exact"/>
              <w:jc w:val="center"/>
              <w:rPr>
                <w:rFonts w:hint="eastAsia" w:eastAsia="仿宋" w:cs="Times New Roman"/>
                <w:sz w:val="24"/>
                <w:szCs w:val="24"/>
                <w:lang w:val="en-US" w:eastAsia="zh-CN"/>
              </w:rPr>
            </w:pPr>
          </w:p>
          <w:p w14:paraId="2FE751D8">
            <w:pPr>
              <w:widowControl/>
              <w:spacing w:line="340" w:lineRule="exact"/>
              <w:jc w:val="center"/>
              <w:rPr>
                <w:rFonts w:hint="eastAsia" w:eastAsia="仿宋" w:cs="Times New Roman"/>
                <w:sz w:val="24"/>
                <w:szCs w:val="24"/>
                <w:lang w:val="en-US" w:eastAsia="zh-CN"/>
              </w:rPr>
            </w:pPr>
          </w:p>
          <w:p w14:paraId="1BC97065">
            <w:pPr>
              <w:widowControl/>
              <w:spacing w:line="340" w:lineRule="exact"/>
              <w:jc w:val="center"/>
              <w:rPr>
                <w:rFonts w:hint="eastAsia" w:eastAsia="仿宋" w:cs="Times New Roman"/>
                <w:sz w:val="24"/>
                <w:szCs w:val="24"/>
                <w:lang w:val="en-US" w:eastAsia="zh-CN"/>
              </w:rPr>
            </w:pPr>
          </w:p>
          <w:p w14:paraId="560731BD">
            <w:pPr>
              <w:widowControl/>
              <w:spacing w:line="340" w:lineRule="exact"/>
              <w:jc w:val="center"/>
              <w:rPr>
                <w:rFonts w:hint="eastAsia" w:eastAsia="仿宋" w:cs="Times New Roman"/>
                <w:sz w:val="24"/>
                <w:szCs w:val="24"/>
                <w:lang w:val="en-US" w:eastAsia="zh-CN"/>
              </w:rPr>
            </w:pPr>
          </w:p>
          <w:p w14:paraId="26184FAF">
            <w:pPr>
              <w:widowControl/>
              <w:spacing w:line="340" w:lineRule="exact"/>
              <w:jc w:val="center"/>
              <w:rPr>
                <w:rFonts w:hint="eastAsia" w:eastAsia="仿宋" w:cs="Times New Roman"/>
                <w:sz w:val="24"/>
                <w:szCs w:val="24"/>
                <w:lang w:val="en-US" w:eastAsia="zh-CN"/>
              </w:rPr>
            </w:pPr>
          </w:p>
          <w:p w14:paraId="501A7C2C">
            <w:pPr>
              <w:widowControl/>
              <w:spacing w:line="340" w:lineRule="exact"/>
              <w:jc w:val="center"/>
              <w:rPr>
                <w:rFonts w:hint="eastAsia" w:ascii="Times New Roman" w:hAnsi="Times New Roman" w:eastAsia="仿宋" w:cs="Times New Roman"/>
                <w:sz w:val="24"/>
                <w:szCs w:val="24"/>
                <w:lang w:eastAsia="zh-CN"/>
              </w:rPr>
            </w:pPr>
            <w:r>
              <w:rPr>
                <w:rFonts w:hint="eastAsia" w:eastAsia="仿宋" w:cs="Times New Roman"/>
                <w:sz w:val="24"/>
                <w:szCs w:val="24"/>
                <w:lang w:val="en-US" w:eastAsia="zh-CN"/>
              </w:rPr>
              <w:t>2</w:t>
            </w:r>
          </w:p>
        </w:tc>
        <w:tc>
          <w:tcPr>
            <w:tcW w:w="1222" w:type="dxa"/>
            <w:vMerge w:val="restart"/>
            <w:vAlign w:val="center"/>
          </w:tcPr>
          <w:p w14:paraId="68FDAE99">
            <w:pPr>
              <w:widowControl/>
              <w:spacing w:line="340" w:lineRule="exact"/>
              <w:jc w:val="center"/>
              <w:rPr>
                <w:rFonts w:hint="default" w:ascii="Times New Roman" w:hAnsi="Times New Roman" w:eastAsia="仿宋" w:cs="Times New Roman"/>
                <w:sz w:val="24"/>
                <w:szCs w:val="24"/>
              </w:rPr>
            </w:pPr>
          </w:p>
          <w:p w14:paraId="759A0871">
            <w:pPr>
              <w:widowControl/>
              <w:spacing w:line="340" w:lineRule="exact"/>
              <w:jc w:val="center"/>
              <w:rPr>
                <w:rFonts w:hint="default" w:ascii="Times New Roman" w:hAnsi="Times New Roman" w:eastAsia="仿宋" w:cs="Times New Roman"/>
                <w:sz w:val="24"/>
                <w:szCs w:val="24"/>
              </w:rPr>
            </w:pPr>
          </w:p>
          <w:p w14:paraId="0D2AAC2F">
            <w:pPr>
              <w:widowControl/>
              <w:spacing w:line="340" w:lineRule="exact"/>
              <w:jc w:val="center"/>
              <w:rPr>
                <w:rFonts w:hint="default" w:ascii="Times New Roman" w:hAnsi="Times New Roman" w:eastAsia="仿宋" w:cs="Times New Roman"/>
                <w:sz w:val="24"/>
                <w:szCs w:val="24"/>
              </w:rPr>
            </w:pPr>
          </w:p>
          <w:p w14:paraId="7A26BC50">
            <w:pPr>
              <w:widowControl/>
              <w:spacing w:line="340" w:lineRule="exact"/>
              <w:jc w:val="center"/>
              <w:rPr>
                <w:rFonts w:hint="default" w:ascii="Times New Roman" w:hAnsi="Times New Roman" w:eastAsia="仿宋" w:cs="Times New Roman"/>
                <w:sz w:val="24"/>
                <w:szCs w:val="24"/>
              </w:rPr>
            </w:pPr>
          </w:p>
          <w:p w14:paraId="0458717D">
            <w:pPr>
              <w:widowControl/>
              <w:spacing w:line="340" w:lineRule="exact"/>
              <w:jc w:val="center"/>
              <w:rPr>
                <w:rFonts w:hint="default" w:ascii="Times New Roman" w:hAnsi="Times New Roman" w:eastAsia="仿宋" w:cs="Times New Roman"/>
                <w:sz w:val="24"/>
                <w:szCs w:val="24"/>
              </w:rPr>
            </w:pPr>
          </w:p>
          <w:p w14:paraId="4677837F">
            <w:pPr>
              <w:widowControl/>
              <w:spacing w:line="340" w:lineRule="exact"/>
              <w:jc w:val="center"/>
              <w:rPr>
                <w:rFonts w:hint="default" w:ascii="Times New Roman" w:hAnsi="Times New Roman" w:eastAsia="仿宋" w:cs="Times New Roman"/>
                <w:sz w:val="24"/>
                <w:szCs w:val="24"/>
              </w:rPr>
            </w:pPr>
          </w:p>
          <w:p w14:paraId="61D23979">
            <w:pPr>
              <w:widowControl/>
              <w:spacing w:line="340" w:lineRule="exact"/>
              <w:jc w:val="center"/>
              <w:rPr>
                <w:rFonts w:hint="default" w:ascii="Times New Roman" w:hAnsi="Times New Roman" w:eastAsia="仿宋" w:cs="Times New Roman"/>
                <w:sz w:val="24"/>
                <w:szCs w:val="24"/>
              </w:rPr>
            </w:pPr>
          </w:p>
          <w:p w14:paraId="2FA92114">
            <w:pPr>
              <w:widowControl/>
              <w:spacing w:line="340" w:lineRule="exact"/>
              <w:jc w:val="center"/>
              <w:rPr>
                <w:rFonts w:hint="default" w:ascii="Times New Roman" w:hAnsi="Times New Roman" w:eastAsia="仿宋" w:cs="Times New Roman"/>
                <w:sz w:val="24"/>
                <w:szCs w:val="24"/>
              </w:rPr>
            </w:pPr>
          </w:p>
          <w:p w14:paraId="4B63BCEB">
            <w:pPr>
              <w:widowControl/>
              <w:spacing w:line="340" w:lineRule="exact"/>
              <w:jc w:val="center"/>
              <w:rPr>
                <w:rFonts w:hint="default" w:ascii="Times New Roman" w:hAnsi="Times New Roman" w:eastAsia="仿宋" w:cs="Times New Roman"/>
                <w:sz w:val="24"/>
                <w:szCs w:val="24"/>
              </w:rPr>
            </w:pPr>
          </w:p>
          <w:p w14:paraId="171E53EC">
            <w:pPr>
              <w:widowControl/>
              <w:spacing w:line="340" w:lineRule="exact"/>
              <w:jc w:val="center"/>
              <w:rPr>
                <w:rFonts w:hint="default" w:ascii="Times New Roman" w:hAnsi="Times New Roman" w:eastAsia="仿宋" w:cs="Times New Roman"/>
                <w:sz w:val="24"/>
                <w:szCs w:val="24"/>
              </w:rPr>
            </w:pPr>
          </w:p>
          <w:p w14:paraId="0B1C3CD6">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技术部分</w:t>
            </w:r>
          </w:p>
          <w:p w14:paraId="4CFF549E">
            <w:pPr>
              <w:widowControl/>
              <w:numPr>
                <w:ilvl w:val="255"/>
                <w:numId w:val="0"/>
              </w:numPr>
              <w:spacing w:line="34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eastAsia" w:eastAsia="仿宋" w:cs="Times New Roman"/>
                <w:sz w:val="24"/>
                <w:szCs w:val="24"/>
                <w:lang w:val="en-US" w:eastAsia="zh-CN"/>
              </w:rPr>
              <w:t>39</w:t>
            </w:r>
            <w:r>
              <w:rPr>
                <w:rFonts w:hint="default" w:ascii="Times New Roman" w:hAnsi="Times New Roman" w:eastAsia="仿宋" w:cs="Times New Roman"/>
                <w:sz w:val="24"/>
                <w:szCs w:val="24"/>
              </w:rPr>
              <w:t>分）</w:t>
            </w:r>
          </w:p>
          <w:p w14:paraId="2EBCE547">
            <w:pPr>
              <w:widowControl/>
              <w:spacing w:line="340" w:lineRule="exact"/>
              <w:jc w:val="center"/>
              <w:rPr>
                <w:rFonts w:ascii="Times New Roman" w:hAnsi="Times New Roman" w:eastAsia="仿宋" w:cs="Times New Roman"/>
                <w:sz w:val="24"/>
                <w:szCs w:val="24"/>
              </w:rPr>
            </w:pPr>
          </w:p>
        </w:tc>
        <w:tc>
          <w:tcPr>
            <w:tcW w:w="1177" w:type="dxa"/>
            <w:vAlign w:val="center"/>
          </w:tcPr>
          <w:p w14:paraId="0757B966">
            <w:pPr>
              <w:widowControl/>
              <w:spacing w:line="340" w:lineRule="exact"/>
              <w:jc w:val="center"/>
              <w:rPr>
                <w:rFonts w:hint="default" w:ascii="Times New Roman" w:hAnsi="Times New Roman" w:eastAsia="仿宋" w:cs="Times New Roman"/>
                <w:sz w:val="24"/>
                <w:szCs w:val="24"/>
                <w:lang w:val="en-US" w:eastAsia="zh-CN"/>
              </w:rPr>
            </w:pPr>
            <w:r>
              <w:rPr>
                <w:rFonts w:hint="eastAsia" w:eastAsia="仿宋" w:cs="Times New Roman"/>
                <w:sz w:val="24"/>
                <w:szCs w:val="24"/>
                <w:lang w:val="en-US" w:eastAsia="zh-CN"/>
              </w:rPr>
              <w:t>承保服务方案</w:t>
            </w:r>
          </w:p>
        </w:tc>
        <w:tc>
          <w:tcPr>
            <w:tcW w:w="4760" w:type="dxa"/>
            <w:vAlign w:val="center"/>
          </w:tcPr>
          <w:p w14:paraId="3A62B342">
            <w:pPr>
              <w:pStyle w:val="30"/>
              <w:widowControl w:val="0"/>
              <w:numPr>
                <w:ilvl w:val="-1"/>
                <w:numId w:val="0"/>
              </w:numPr>
              <w:spacing w:line="340" w:lineRule="exact"/>
              <w:ind w:left="0" w:firstLine="0" w:firstLineChars="0"/>
              <w:jc w:val="left"/>
              <w:rPr>
                <w:rFonts w:hint="default" w:eastAsia="仿宋" w:cs="Times New Roman"/>
                <w:sz w:val="24"/>
                <w:szCs w:val="24"/>
                <w:lang w:val="en-US" w:eastAsia="zh-CN"/>
              </w:rPr>
            </w:pPr>
            <w:r>
              <w:rPr>
                <w:rFonts w:hint="eastAsia" w:eastAsia="仿宋" w:cs="Times New Roman"/>
                <w:sz w:val="24"/>
                <w:szCs w:val="24"/>
                <w:lang w:val="en-US" w:eastAsia="zh-CN"/>
              </w:rPr>
              <w:t>从投标人对技术指标中要求的各项承保服务要求是否能全部满足进行评分。主要包括保险责任、保险限额、被保险人群约定、组织实施条款和理赔服务、调解方式五个方面。方案内容完整得25分，一条不满足扣5分，扣完为止。</w:t>
            </w:r>
          </w:p>
        </w:tc>
        <w:tc>
          <w:tcPr>
            <w:tcW w:w="955" w:type="dxa"/>
            <w:vAlign w:val="center"/>
          </w:tcPr>
          <w:p w14:paraId="3C302CC9">
            <w:pPr>
              <w:widowControl/>
              <w:spacing w:line="340" w:lineRule="exact"/>
              <w:jc w:val="both"/>
              <w:rPr>
                <w:rFonts w:hint="eastAsia" w:eastAsia="仿宋" w:cs="Times New Roman"/>
                <w:sz w:val="24"/>
                <w:szCs w:val="24"/>
                <w:lang w:val="en-US" w:eastAsia="zh-CN"/>
              </w:rPr>
            </w:pPr>
          </w:p>
          <w:p w14:paraId="4F55F7A5">
            <w:pPr>
              <w:widowControl/>
              <w:spacing w:line="340" w:lineRule="exact"/>
              <w:jc w:val="center"/>
              <w:rPr>
                <w:rFonts w:ascii="Times New Roman" w:hAnsi="Times New Roman" w:eastAsia="仿宋" w:cs="Times New Roman"/>
                <w:sz w:val="24"/>
                <w:szCs w:val="24"/>
              </w:rPr>
            </w:pPr>
            <w:r>
              <w:rPr>
                <w:rFonts w:hint="eastAsia" w:eastAsia="仿宋" w:cs="Times New Roman"/>
                <w:sz w:val="24"/>
                <w:szCs w:val="24"/>
                <w:lang w:val="en-US" w:eastAsia="zh-CN"/>
              </w:rPr>
              <w:t>25</w:t>
            </w:r>
            <w:r>
              <w:rPr>
                <w:rFonts w:hint="default" w:ascii="Times New Roman" w:hAnsi="Times New Roman" w:eastAsia="仿宋" w:cs="Times New Roman"/>
                <w:sz w:val="24"/>
                <w:szCs w:val="24"/>
              </w:rPr>
              <w:t>分</w:t>
            </w:r>
          </w:p>
          <w:p w14:paraId="521FF7D1">
            <w:pPr>
              <w:widowControl/>
              <w:spacing w:line="340" w:lineRule="exact"/>
              <w:jc w:val="center"/>
              <w:rPr>
                <w:rFonts w:ascii="Times New Roman" w:hAnsi="Times New Roman" w:eastAsia="仿宋" w:cs="Times New Roman"/>
                <w:sz w:val="24"/>
                <w:szCs w:val="24"/>
              </w:rPr>
            </w:pPr>
          </w:p>
        </w:tc>
      </w:tr>
      <w:tr w14:paraId="657C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continue"/>
            <w:vAlign w:val="center"/>
          </w:tcPr>
          <w:p w14:paraId="4269DDE8">
            <w:pPr>
              <w:widowControl/>
              <w:spacing w:line="340" w:lineRule="exact"/>
              <w:jc w:val="center"/>
              <w:rPr>
                <w:rFonts w:ascii="Times New Roman" w:hAnsi="Times New Roman" w:eastAsia="仿宋" w:cs="Times New Roman"/>
                <w:sz w:val="24"/>
                <w:szCs w:val="24"/>
              </w:rPr>
            </w:pPr>
          </w:p>
        </w:tc>
        <w:tc>
          <w:tcPr>
            <w:tcW w:w="1222" w:type="dxa"/>
            <w:vMerge w:val="continue"/>
            <w:vAlign w:val="center"/>
          </w:tcPr>
          <w:p w14:paraId="7C0EA7EB">
            <w:pPr>
              <w:widowControl/>
              <w:spacing w:line="340" w:lineRule="exact"/>
              <w:jc w:val="center"/>
              <w:rPr>
                <w:rFonts w:ascii="Times New Roman" w:hAnsi="Times New Roman" w:eastAsia="仿宋" w:cs="Times New Roman"/>
                <w:sz w:val="24"/>
                <w:szCs w:val="24"/>
              </w:rPr>
            </w:pPr>
          </w:p>
        </w:tc>
        <w:tc>
          <w:tcPr>
            <w:tcW w:w="1177" w:type="dxa"/>
            <w:vAlign w:val="center"/>
          </w:tcPr>
          <w:p w14:paraId="14D59058">
            <w:pPr>
              <w:widowControl/>
              <w:spacing w:line="340" w:lineRule="exact"/>
              <w:jc w:val="center"/>
              <w:rPr>
                <w:rFonts w:ascii="Times New Roman" w:hAnsi="Times New Roman" w:eastAsia="仿宋" w:cs="Times New Roman"/>
                <w:sz w:val="24"/>
                <w:szCs w:val="24"/>
              </w:rPr>
            </w:pPr>
            <w:r>
              <w:rPr>
                <w:rFonts w:hint="eastAsia" w:eastAsia="仿宋" w:cs="Times New Roman"/>
                <w:sz w:val="24"/>
                <w:szCs w:val="24"/>
                <w:lang w:val="en-US" w:eastAsia="zh-CN"/>
              </w:rPr>
              <w:t>理赔流程</w:t>
            </w:r>
          </w:p>
        </w:tc>
        <w:tc>
          <w:tcPr>
            <w:tcW w:w="4760" w:type="dxa"/>
          </w:tcPr>
          <w:p w14:paraId="471A2E94">
            <w:pPr>
              <w:widowControl/>
              <w:spacing w:line="340" w:lineRule="exact"/>
              <w:rPr>
                <w:rFonts w:hint="eastAsia" w:eastAsia="仿宋" w:cs="Times New Roman"/>
                <w:sz w:val="24"/>
                <w:szCs w:val="24"/>
                <w:lang w:val="en-US" w:eastAsia="zh-CN"/>
              </w:rPr>
            </w:pPr>
            <w:r>
              <w:rPr>
                <w:rFonts w:hint="eastAsia" w:eastAsia="仿宋" w:cs="Times New Roman"/>
                <w:sz w:val="24"/>
                <w:szCs w:val="24"/>
                <w:lang w:val="en-US" w:eastAsia="zh-CN"/>
              </w:rPr>
              <w:t>根据供应商提供的理赔方案流程进行评分，方案对于发生理赔时从申请、受理、审核、佩服等关键环节进行描述：</w:t>
            </w:r>
          </w:p>
          <w:p w14:paraId="4A361D42">
            <w:pPr>
              <w:widowControl/>
              <w:spacing w:line="340" w:lineRule="exact"/>
              <w:rPr>
                <w:rFonts w:hint="eastAsia" w:eastAsia="仿宋" w:cs="Times New Roman"/>
                <w:sz w:val="24"/>
                <w:szCs w:val="24"/>
                <w:lang w:val="en-US" w:eastAsia="zh-CN"/>
              </w:rPr>
            </w:pPr>
            <w:r>
              <w:rPr>
                <w:rFonts w:hint="eastAsia" w:eastAsia="仿宋" w:cs="Times New Roman"/>
                <w:sz w:val="24"/>
                <w:szCs w:val="24"/>
                <w:lang w:val="en-US" w:eastAsia="zh-CN"/>
              </w:rPr>
              <w:t>①提供的方案覆盖全面，关键环节要点突出且针对性强，利于项目实施的得8分；</w:t>
            </w:r>
          </w:p>
          <w:p w14:paraId="40B2A0F0">
            <w:pPr>
              <w:widowControl/>
              <w:spacing w:line="340" w:lineRule="exact"/>
              <w:rPr>
                <w:rFonts w:hint="eastAsia" w:eastAsia="仿宋" w:cs="Times New Roman"/>
                <w:sz w:val="24"/>
                <w:szCs w:val="24"/>
                <w:lang w:val="en-US" w:eastAsia="zh-CN"/>
              </w:rPr>
            </w:pPr>
            <w:r>
              <w:rPr>
                <w:rFonts w:hint="eastAsia" w:eastAsia="仿宋" w:cs="Times New Roman"/>
                <w:sz w:val="24"/>
                <w:szCs w:val="24"/>
                <w:lang w:val="en-US" w:eastAsia="zh-CN"/>
              </w:rPr>
              <w:t>②提供方案基本覆盖全面，关键环节要点基本具有针对性，基本能保障顺利实施的得4分；</w:t>
            </w:r>
          </w:p>
          <w:p w14:paraId="7B707C70">
            <w:pPr>
              <w:widowControl/>
              <w:spacing w:line="340" w:lineRule="exact"/>
              <w:rPr>
                <w:rFonts w:hint="default" w:eastAsia="仿宋" w:cs="Times New Roman"/>
                <w:sz w:val="24"/>
                <w:szCs w:val="24"/>
                <w:lang w:val="en-US" w:eastAsia="zh-CN"/>
              </w:rPr>
            </w:pPr>
            <w:r>
              <w:rPr>
                <w:rFonts w:hint="eastAsia" w:eastAsia="仿宋" w:cs="Times New Roman"/>
                <w:sz w:val="24"/>
                <w:szCs w:val="24"/>
                <w:lang w:val="en-US" w:eastAsia="zh-CN"/>
              </w:rPr>
              <w:t>③方案覆盖不全面，关键环节针对性不强或者未提供的不得分。</w:t>
            </w:r>
          </w:p>
        </w:tc>
        <w:tc>
          <w:tcPr>
            <w:tcW w:w="955" w:type="dxa"/>
            <w:vAlign w:val="center"/>
          </w:tcPr>
          <w:p w14:paraId="0216D635">
            <w:pPr>
              <w:widowControl/>
              <w:spacing w:line="340" w:lineRule="exact"/>
              <w:jc w:val="center"/>
              <w:rPr>
                <w:rFonts w:ascii="Times New Roman" w:hAnsi="Times New Roman" w:eastAsia="仿宋" w:cs="Times New Roman"/>
                <w:sz w:val="24"/>
                <w:szCs w:val="24"/>
              </w:rPr>
            </w:pPr>
            <w:r>
              <w:rPr>
                <w:rFonts w:hint="eastAsia" w:eastAsia="仿宋" w:cs="Times New Roman"/>
                <w:sz w:val="24"/>
                <w:szCs w:val="24"/>
                <w:lang w:val="en-US" w:eastAsia="zh-CN"/>
              </w:rPr>
              <w:t>8</w:t>
            </w:r>
            <w:r>
              <w:rPr>
                <w:rFonts w:hint="default" w:ascii="Times New Roman" w:hAnsi="Times New Roman" w:eastAsia="仿宋" w:cs="Times New Roman"/>
                <w:sz w:val="24"/>
                <w:szCs w:val="24"/>
              </w:rPr>
              <w:t>分</w:t>
            </w:r>
          </w:p>
        </w:tc>
      </w:tr>
      <w:tr w14:paraId="3B5C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continue"/>
            <w:vAlign w:val="center"/>
          </w:tcPr>
          <w:p w14:paraId="25B5EE0F">
            <w:pPr>
              <w:widowControl/>
              <w:spacing w:line="340" w:lineRule="exact"/>
              <w:jc w:val="center"/>
              <w:rPr>
                <w:rFonts w:ascii="Times New Roman" w:hAnsi="Times New Roman" w:eastAsia="仿宋" w:cs="Times New Roman"/>
                <w:sz w:val="24"/>
                <w:szCs w:val="24"/>
              </w:rPr>
            </w:pPr>
            <w:bookmarkStart w:id="70" w:name="_Toc30109"/>
            <w:bookmarkStart w:id="71" w:name="_Toc2011"/>
            <w:bookmarkStart w:id="72" w:name="_Toc29294"/>
            <w:bookmarkStart w:id="73" w:name="_Toc32209"/>
          </w:p>
        </w:tc>
        <w:tc>
          <w:tcPr>
            <w:tcW w:w="1222" w:type="dxa"/>
            <w:vMerge w:val="continue"/>
            <w:vAlign w:val="center"/>
          </w:tcPr>
          <w:p w14:paraId="19A8C31E">
            <w:pPr>
              <w:widowControl/>
              <w:spacing w:line="340" w:lineRule="exact"/>
              <w:jc w:val="center"/>
              <w:rPr>
                <w:rFonts w:ascii="Times New Roman" w:hAnsi="Times New Roman" w:eastAsia="仿宋" w:cs="Times New Roman"/>
                <w:sz w:val="24"/>
                <w:szCs w:val="24"/>
              </w:rPr>
            </w:pPr>
          </w:p>
        </w:tc>
        <w:tc>
          <w:tcPr>
            <w:tcW w:w="1177" w:type="dxa"/>
            <w:vAlign w:val="center"/>
          </w:tcPr>
          <w:p w14:paraId="380C6194">
            <w:pPr>
              <w:widowControl/>
              <w:spacing w:line="340" w:lineRule="exact"/>
              <w:jc w:val="center"/>
              <w:rPr>
                <w:rFonts w:hint="default" w:eastAsia="仿宋" w:cs="Times New Roman"/>
                <w:sz w:val="24"/>
                <w:szCs w:val="24"/>
                <w:lang w:val="en-US" w:eastAsia="zh-CN"/>
              </w:rPr>
            </w:pPr>
            <w:r>
              <w:rPr>
                <w:rFonts w:hint="eastAsia" w:eastAsia="仿宋" w:cs="Times New Roman"/>
                <w:sz w:val="24"/>
                <w:szCs w:val="24"/>
                <w:lang w:val="en-US" w:eastAsia="zh-CN"/>
              </w:rPr>
              <w:t>应急方案</w:t>
            </w:r>
          </w:p>
        </w:tc>
        <w:tc>
          <w:tcPr>
            <w:tcW w:w="4760" w:type="dxa"/>
          </w:tcPr>
          <w:p w14:paraId="2EBA68CA">
            <w:pPr>
              <w:widowControl/>
              <w:spacing w:line="340" w:lineRule="exact"/>
              <w:rPr>
                <w:rFonts w:hint="eastAsia" w:eastAsia="仿宋" w:cs="Times New Roman"/>
                <w:sz w:val="24"/>
                <w:szCs w:val="24"/>
                <w:lang w:val="en-US" w:eastAsia="zh-CN"/>
              </w:rPr>
            </w:pPr>
            <w:r>
              <w:rPr>
                <w:rFonts w:hint="eastAsia" w:eastAsia="仿宋" w:cs="Times New Roman"/>
                <w:sz w:val="24"/>
                <w:szCs w:val="24"/>
                <w:lang w:val="en-US" w:eastAsia="zh-CN"/>
              </w:rPr>
              <w:t>根据投标人提供的应急预案情况，进行评分：</w:t>
            </w:r>
          </w:p>
          <w:p w14:paraId="21E78B9C">
            <w:pPr>
              <w:widowControl/>
              <w:spacing w:line="340" w:lineRule="exact"/>
              <w:rPr>
                <w:rFonts w:hint="eastAsia" w:eastAsia="仿宋" w:cs="Times New Roman"/>
                <w:sz w:val="24"/>
                <w:szCs w:val="24"/>
                <w:lang w:val="en-US" w:eastAsia="zh-CN"/>
              </w:rPr>
            </w:pPr>
            <w:r>
              <w:rPr>
                <w:rFonts w:hint="eastAsia" w:eastAsia="仿宋" w:cs="Times New Roman"/>
                <w:sz w:val="24"/>
                <w:szCs w:val="24"/>
                <w:lang w:val="en-US" w:eastAsia="zh-CN"/>
              </w:rPr>
              <w:t>（1）应急预案内容完整、详尽细致，可行性、实用性、针对性强，得6分；</w:t>
            </w:r>
          </w:p>
          <w:p w14:paraId="6BB31297">
            <w:pPr>
              <w:widowControl/>
              <w:spacing w:line="340" w:lineRule="exact"/>
              <w:rPr>
                <w:rFonts w:hint="eastAsia" w:eastAsia="仿宋" w:cs="Times New Roman"/>
                <w:sz w:val="24"/>
                <w:szCs w:val="24"/>
                <w:lang w:val="en-US" w:eastAsia="zh-CN"/>
              </w:rPr>
            </w:pPr>
            <w:r>
              <w:rPr>
                <w:rFonts w:hint="eastAsia" w:eastAsia="仿宋" w:cs="Times New Roman"/>
                <w:sz w:val="24"/>
                <w:szCs w:val="24"/>
                <w:lang w:val="en-US" w:eastAsia="zh-CN"/>
              </w:rPr>
              <w:t>（2）应急预案内容需进一步完善，可行性、实用性、针对性有待改善，得3分；</w:t>
            </w:r>
          </w:p>
          <w:p w14:paraId="3F7982C6">
            <w:pPr>
              <w:widowControl/>
              <w:spacing w:line="340" w:lineRule="exact"/>
              <w:rPr>
                <w:rFonts w:hint="eastAsia" w:eastAsia="仿宋" w:cs="Times New Roman"/>
                <w:sz w:val="24"/>
                <w:szCs w:val="24"/>
                <w:lang w:val="en-US" w:eastAsia="zh-CN"/>
              </w:rPr>
            </w:pPr>
            <w:r>
              <w:rPr>
                <w:rFonts w:hint="eastAsia" w:eastAsia="仿宋" w:cs="Times New Roman"/>
                <w:sz w:val="24"/>
                <w:szCs w:val="24"/>
                <w:lang w:val="en-US" w:eastAsia="zh-CN"/>
              </w:rPr>
              <w:t>（4）应急预案不可行或未提供，得0分。</w:t>
            </w:r>
          </w:p>
        </w:tc>
        <w:tc>
          <w:tcPr>
            <w:tcW w:w="955" w:type="dxa"/>
            <w:vAlign w:val="center"/>
          </w:tcPr>
          <w:p w14:paraId="6E0DBFF1">
            <w:pPr>
              <w:widowControl/>
              <w:spacing w:line="340" w:lineRule="exact"/>
              <w:jc w:val="center"/>
              <w:rPr>
                <w:rFonts w:hint="default" w:eastAsia="仿宋" w:cs="Times New Roman"/>
                <w:sz w:val="24"/>
                <w:szCs w:val="24"/>
                <w:lang w:val="en-US" w:eastAsia="zh-CN"/>
              </w:rPr>
            </w:pPr>
            <w:r>
              <w:rPr>
                <w:rFonts w:hint="eastAsia" w:eastAsia="仿宋" w:cs="Times New Roman"/>
                <w:sz w:val="24"/>
                <w:szCs w:val="24"/>
                <w:lang w:val="en-US" w:eastAsia="zh-CN"/>
              </w:rPr>
              <w:t>6分</w:t>
            </w:r>
          </w:p>
        </w:tc>
      </w:tr>
      <w:tr w14:paraId="70D7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restart"/>
            <w:shd w:val="clear" w:color="auto" w:fill="auto"/>
            <w:vAlign w:val="center"/>
          </w:tcPr>
          <w:p w14:paraId="12BEFF5C">
            <w:pPr>
              <w:widowControl/>
              <w:spacing w:line="340" w:lineRule="exact"/>
              <w:jc w:val="center"/>
              <w:rPr>
                <w:rFonts w:hint="eastAsia" w:ascii="Times New Roman" w:hAnsi="Times New Roman" w:eastAsia="仿宋" w:cs="Times New Roman"/>
                <w:color w:val="000000"/>
                <w:sz w:val="24"/>
                <w:szCs w:val="24"/>
                <w:u w:color="000000"/>
                <w:lang w:val="en-US" w:eastAsia="zh-CN" w:bidi="ar-SA"/>
              </w:rPr>
            </w:pPr>
            <w:r>
              <w:rPr>
                <w:rFonts w:hint="eastAsia" w:eastAsia="仿宋" w:cs="Times New Roman"/>
                <w:sz w:val="24"/>
                <w:szCs w:val="24"/>
                <w:lang w:val="en-US" w:eastAsia="zh-CN"/>
              </w:rPr>
              <w:t>3</w:t>
            </w:r>
          </w:p>
        </w:tc>
        <w:tc>
          <w:tcPr>
            <w:tcW w:w="1222" w:type="dxa"/>
            <w:vMerge w:val="restart"/>
            <w:shd w:val="clear" w:color="auto" w:fill="auto"/>
            <w:vAlign w:val="center"/>
          </w:tcPr>
          <w:p w14:paraId="31CBA959">
            <w:pPr>
              <w:widowControl/>
              <w:spacing w:line="340" w:lineRule="exact"/>
              <w:jc w:val="center"/>
              <w:rPr>
                <w:rFonts w:hint="default" w:ascii="Times New Roman" w:hAnsi="Times New Roman" w:eastAsia="仿宋" w:cs="Times New Roman"/>
                <w:sz w:val="24"/>
                <w:szCs w:val="24"/>
              </w:rPr>
            </w:pPr>
          </w:p>
          <w:p w14:paraId="7BBBCCF6">
            <w:pPr>
              <w:widowControl/>
              <w:spacing w:line="340" w:lineRule="exact"/>
              <w:jc w:val="center"/>
              <w:rPr>
                <w:rFonts w:hint="default" w:ascii="Times New Roman" w:hAnsi="Times New Roman" w:eastAsia="仿宋" w:cs="Times New Roman"/>
                <w:sz w:val="24"/>
                <w:szCs w:val="24"/>
              </w:rPr>
            </w:pPr>
          </w:p>
          <w:p w14:paraId="17DC7AF7">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商务部分</w:t>
            </w:r>
          </w:p>
          <w:p w14:paraId="48F489D6">
            <w:pPr>
              <w:widowControl/>
              <w:spacing w:line="340" w:lineRule="exact"/>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r>
              <w:rPr>
                <w:rFonts w:hint="eastAsia" w:eastAsia="仿宋" w:cs="Times New Roman"/>
                <w:sz w:val="24"/>
                <w:szCs w:val="24"/>
                <w:lang w:val="en-US" w:eastAsia="zh-CN"/>
              </w:rPr>
              <w:t>31</w:t>
            </w:r>
            <w:r>
              <w:rPr>
                <w:rFonts w:hint="default" w:ascii="Times New Roman" w:hAnsi="Times New Roman" w:eastAsia="仿宋" w:cs="Times New Roman"/>
                <w:sz w:val="24"/>
                <w:szCs w:val="24"/>
              </w:rPr>
              <w:t>分）</w:t>
            </w:r>
          </w:p>
          <w:p w14:paraId="7D510E21">
            <w:pPr>
              <w:widowControl/>
              <w:spacing w:line="340" w:lineRule="exact"/>
              <w:jc w:val="center"/>
              <w:rPr>
                <w:rFonts w:ascii="Times New Roman" w:hAnsi="Times New Roman" w:eastAsia="仿宋" w:cs="Times New Roman"/>
                <w:color w:val="000000"/>
                <w:sz w:val="24"/>
                <w:szCs w:val="24"/>
                <w:u w:color="000000"/>
                <w:lang w:val="en-US" w:eastAsia="zh-CN" w:bidi="ar-SA"/>
              </w:rPr>
            </w:pPr>
          </w:p>
        </w:tc>
        <w:tc>
          <w:tcPr>
            <w:tcW w:w="1177" w:type="dxa"/>
            <w:shd w:val="clear" w:color="auto" w:fill="auto"/>
            <w:vAlign w:val="center"/>
          </w:tcPr>
          <w:p w14:paraId="464F2F9C">
            <w:pPr>
              <w:widowControl/>
              <w:spacing w:line="340" w:lineRule="exact"/>
              <w:jc w:val="center"/>
              <w:rPr>
                <w:rFonts w:hint="default" w:ascii="Times New Roman" w:hAnsi="Times New Roman" w:eastAsia="仿宋" w:cs="Times New Roman"/>
                <w:color w:val="000000"/>
                <w:sz w:val="24"/>
                <w:szCs w:val="24"/>
                <w:u w:color="000000"/>
                <w:lang w:val="en-US" w:eastAsia="zh-CN" w:bidi="ar-SA"/>
              </w:rPr>
            </w:pPr>
            <w:r>
              <w:rPr>
                <w:rFonts w:hint="default" w:ascii="Times New Roman" w:hAnsi="Times New Roman" w:eastAsia="仿宋" w:cs="Times New Roman"/>
                <w:sz w:val="24"/>
                <w:szCs w:val="24"/>
              </w:rPr>
              <w:t>业绩</w:t>
            </w:r>
          </w:p>
        </w:tc>
        <w:tc>
          <w:tcPr>
            <w:tcW w:w="4760" w:type="dxa"/>
            <w:shd w:val="clear" w:color="auto" w:fill="auto"/>
          </w:tcPr>
          <w:p w14:paraId="21BA67E6">
            <w:pPr>
              <w:widowControl/>
              <w:spacing w:line="340" w:lineRule="exact"/>
              <w:jc w:val="left"/>
              <w:rPr>
                <w:rFonts w:hint="default" w:ascii="Times New Roman" w:hAnsi="Times New Roman" w:eastAsia="仿宋" w:cs="Times New Roman"/>
                <w:color w:val="000000"/>
                <w:sz w:val="24"/>
                <w:szCs w:val="24"/>
                <w:u w:color="000000"/>
                <w:lang w:val="en-US" w:eastAsia="zh-CN" w:bidi="ar-SA"/>
              </w:rPr>
            </w:pPr>
            <w:r>
              <w:rPr>
                <w:rFonts w:hint="default" w:ascii="Times New Roman" w:hAnsi="Times New Roman" w:eastAsia="仿宋" w:cs="Times New Roman"/>
                <w:sz w:val="24"/>
                <w:szCs w:val="24"/>
              </w:rPr>
              <w:t>供应商提供截止开标日前36个月</w:t>
            </w:r>
            <w:r>
              <w:rPr>
                <w:rFonts w:hint="eastAsia" w:eastAsia="仿宋" w:cs="Times New Roman"/>
                <w:sz w:val="24"/>
                <w:szCs w:val="24"/>
                <w:lang w:val="en-US" w:eastAsia="zh-CN"/>
              </w:rPr>
              <w:t>内承保类似项目经验（包含责任险）（主承或独家承保）时间以提供的证明材料显示的项目时间为准。</w:t>
            </w:r>
            <w:r>
              <w:rPr>
                <w:rFonts w:hint="default" w:ascii="Times New Roman" w:hAnsi="Times New Roman" w:eastAsia="仿宋" w:cs="Times New Roman"/>
                <w:sz w:val="24"/>
                <w:szCs w:val="24"/>
              </w:rPr>
              <w:t>每提供一项得2分，满分</w:t>
            </w:r>
            <w:r>
              <w:rPr>
                <w:rFonts w:hint="eastAsia" w:eastAsia="仿宋" w:cs="Times New Roman"/>
                <w:sz w:val="24"/>
                <w:szCs w:val="24"/>
                <w:lang w:val="en-US" w:eastAsia="zh-CN"/>
              </w:rPr>
              <w:t>10</w:t>
            </w:r>
            <w:r>
              <w:rPr>
                <w:rFonts w:hint="default" w:ascii="Times New Roman" w:hAnsi="Times New Roman" w:eastAsia="仿宋" w:cs="Times New Roman"/>
                <w:sz w:val="24"/>
                <w:szCs w:val="24"/>
              </w:rPr>
              <w:t>分（以中标通知书或合同复印件加盖公章为计分依据，否则不得分）。</w:t>
            </w:r>
          </w:p>
        </w:tc>
        <w:tc>
          <w:tcPr>
            <w:tcW w:w="955" w:type="dxa"/>
            <w:shd w:val="clear" w:color="auto" w:fill="auto"/>
            <w:vAlign w:val="center"/>
          </w:tcPr>
          <w:p w14:paraId="0B80B54D">
            <w:pPr>
              <w:widowControl/>
              <w:spacing w:line="340" w:lineRule="exact"/>
              <w:jc w:val="center"/>
              <w:rPr>
                <w:rFonts w:hint="default" w:ascii="Times New Roman" w:hAnsi="Times New Roman" w:eastAsia="仿宋" w:cs="Times New Roman"/>
                <w:color w:val="000000"/>
                <w:sz w:val="24"/>
                <w:szCs w:val="24"/>
                <w:u w:color="000000"/>
                <w:lang w:val="en-US" w:eastAsia="zh-CN" w:bidi="ar-SA"/>
              </w:rPr>
            </w:pPr>
            <w:r>
              <w:rPr>
                <w:rFonts w:hint="eastAsia" w:eastAsia="仿宋" w:cs="Times New Roman"/>
                <w:sz w:val="24"/>
                <w:szCs w:val="24"/>
                <w:lang w:val="en-US" w:eastAsia="zh-CN"/>
              </w:rPr>
              <w:t>10</w:t>
            </w:r>
            <w:r>
              <w:rPr>
                <w:rFonts w:hint="default" w:ascii="Times New Roman" w:hAnsi="Times New Roman" w:eastAsia="仿宋" w:cs="Times New Roman"/>
                <w:sz w:val="24"/>
                <w:szCs w:val="24"/>
              </w:rPr>
              <w:t>分</w:t>
            </w:r>
          </w:p>
        </w:tc>
      </w:tr>
      <w:tr w14:paraId="37E9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vMerge w:val="continue"/>
            <w:shd w:val="clear" w:color="auto" w:fill="auto"/>
            <w:vAlign w:val="center"/>
          </w:tcPr>
          <w:p w14:paraId="6F8C1E5D">
            <w:pPr>
              <w:widowControl/>
              <w:spacing w:line="340" w:lineRule="exact"/>
              <w:jc w:val="center"/>
              <w:rPr>
                <w:rFonts w:hint="default" w:ascii="Times New Roman" w:hAnsi="Times New Roman" w:eastAsia="仿宋" w:cs="Times New Roman"/>
                <w:sz w:val="24"/>
                <w:szCs w:val="24"/>
              </w:rPr>
            </w:pPr>
          </w:p>
        </w:tc>
        <w:tc>
          <w:tcPr>
            <w:tcW w:w="1222" w:type="dxa"/>
            <w:vMerge w:val="continue"/>
            <w:shd w:val="clear" w:color="auto" w:fill="auto"/>
            <w:vAlign w:val="center"/>
          </w:tcPr>
          <w:p w14:paraId="76A7594A">
            <w:pPr>
              <w:widowControl/>
              <w:spacing w:line="340" w:lineRule="exact"/>
              <w:jc w:val="center"/>
              <w:rPr>
                <w:rFonts w:ascii="Times New Roman" w:hAnsi="Times New Roman" w:eastAsia="仿宋" w:cs="Times New Roman"/>
                <w:color w:val="000000"/>
                <w:sz w:val="24"/>
                <w:szCs w:val="24"/>
                <w:u w:color="000000"/>
                <w:lang w:val="en-US" w:eastAsia="zh-CN" w:bidi="ar-SA"/>
              </w:rPr>
            </w:pPr>
          </w:p>
        </w:tc>
        <w:tc>
          <w:tcPr>
            <w:tcW w:w="1177" w:type="dxa"/>
            <w:shd w:val="clear" w:color="auto" w:fill="auto"/>
            <w:vAlign w:val="center"/>
          </w:tcPr>
          <w:p w14:paraId="69BD5C01">
            <w:pPr>
              <w:widowControl/>
              <w:spacing w:line="340" w:lineRule="exact"/>
              <w:jc w:val="center"/>
              <w:rPr>
                <w:rFonts w:hint="default" w:ascii="Times New Roman" w:hAnsi="Times New Roman" w:eastAsia="仿宋" w:cs="Times New Roman"/>
                <w:sz w:val="24"/>
                <w:szCs w:val="24"/>
                <w:lang w:val="en-US" w:eastAsia="zh-CN"/>
              </w:rPr>
            </w:pPr>
            <w:r>
              <w:rPr>
                <w:rFonts w:hint="eastAsia" w:eastAsia="仿宋" w:cs="Times New Roman"/>
                <w:sz w:val="24"/>
                <w:szCs w:val="24"/>
                <w:lang w:val="en-US" w:eastAsia="zh-CN"/>
              </w:rPr>
              <w:t>理赔案件</w:t>
            </w:r>
          </w:p>
        </w:tc>
        <w:tc>
          <w:tcPr>
            <w:tcW w:w="4760" w:type="dxa"/>
            <w:shd w:val="clear" w:color="auto" w:fill="auto"/>
          </w:tcPr>
          <w:p w14:paraId="19965333">
            <w:pPr>
              <w:widowControl/>
              <w:spacing w:line="340" w:lineRule="exact"/>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截止开标日前36个月</w:t>
            </w:r>
            <w:r>
              <w:rPr>
                <w:rFonts w:hint="eastAsia" w:eastAsia="仿宋" w:cs="Times New Roman"/>
                <w:sz w:val="24"/>
                <w:szCs w:val="24"/>
                <w:lang w:val="en-US" w:eastAsia="zh-CN"/>
              </w:rPr>
              <w:t>内(日期以保险单起保日期为准)，供应商具有医疗/公众责任保险业绩，每提供一份业绩得2 分，满分10 分</w:t>
            </w:r>
          </w:p>
        </w:tc>
        <w:tc>
          <w:tcPr>
            <w:tcW w:w="955" w:type="dxa"/>
            <w:shd w:val="clear" w:color="auto" w:fill="auto"/>
            <w:vAlign w:val="center"/>
          </w:tcPr>
          <w:p w14:paraId="5BFE996E">
            <w:pPr>
              <w:widowControl/>
              <w:spacing w:line="340" w:lineRule="exact"/>
              <w:jc w:val="center"/>
              <w:rPr>
                <w:rFonts w:hint="default" w:eastAsia="仿宋" w:cs="Times New Roman"/>
                <w:sz w:val="24"/>
                <w:szCs w:val="24"/>
                <w:lang w:val="en-US" w:eastAsia="zh-CN"/>
              </w:rPr>
            </w:pPr>
            <w:r>
              <w:rPr>
                <w:rFonts w:hint="eastAsia" w:eastAsia="仿宋" w:cs="Times New Roman"/>
                <w:sz w:val="24"/>
                <w:szCs w:val="24"/>
                <w:lang w:val="en-US" w:eastAsia="zh-CN"/>
              </w:rPr>
              <w:t>10分</w:t>
            </w:r>
          </w:p>
        </w:tc>
      </w:tr>
      <w:tr w14:paraId="6874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0" w:type="dxa"/>
            <w:vMerge w:val="continue"/>
            <w:shd w:val="clear" w:color="auto" w:fill="auto"/>
            <w:vAlign w:val="center"/>
          </w:tcPr>
          <w:p w14:paraId="479A8A52">
            <w:pPr>
              <w:widowControl/>
              <w:spacing w:line="340" w:lineRule="exact"/>
              <w:jc w:val="center"/>
              <w:rPr>
                <w:rFonts w:hint="default" w:ascii="Times New Roman" w:hAnsi="Times New Roman" w:eastAsia="仿宋" w:cs="Times New Roman"/>
                <w:sz w:val="24"/>
                <w:szCs w:val="24"/>
              </w:rPr>
            </w:pPr>
          </w:p>
        </w:tc>
        <w:tc>
          <w:tcPr>
            <w:tcW w:w="1222" w:type="dxa"/>
            <w:vMerge w:val="continue"/>
            <w:shd w:val="clear" w:color="auto" w:fill="auto"/>
            <w:vAlign w:val="center"/>
          </w:tcPr>
          <w:p w14:paraId="0C797F47">
            <w:pPr>
              <w:widowControl/>
              <w:spacing w:line="340" w:lineRule="exact"/>
              <w:jc w:val="center"/>
              <w:rPr>
                <w:rFonts w:ascii="Times New Roman" w:hAnsi="Times New Roman" w:eastAsia="仿宋" w:cs="Times New Roman"/>
                <w:color w:val="000000"/>
                <w:sz w:val="24"/>
                <w:szCs w:val="24"/>
                <w:u w:color="000000"/>
                <w:lang w:val="en-US" w:eastAsia="zh-CN" w:bidi="ar-SA"/>
              </w:rPr>
            </w:pPr>
          </w:p>
        </w:tc>
        <w:tc>
          <w:tcPr>
            <w:tcW w:w="1177" w:type="dxa"/>
            <w:shd w:val="clear" w:color="auto" w:fill="auto"/>
            <w:vAlign w:val="center"/>
          </w:tcPr>
          <w:p w14:paraId="0731D162">
            <w:pPr>
              <w:widowControl/>
              <w:spacing w:line="340" w:lineRule="exact"/>
              <w:jc w:val="center"/>
              <w:rPr>
                <w:rFonts w:hint="default" w:eastAsia="仿宋" w:cs="Times New Roman"/>
                <w:sz w:val="24"/>
                <w:szCs w:val="24"/>
                <w:lang w:val="en-US" w:eastAsia="zh-CN"/>
              </w:rPr>
            </w:pPr>
            <w:r>
              <w:rPr>
                <w:rFonts w:hint="eastAsia" w:eastAsia="仿宋" w:cs="Times New Roman"/>
                <w:sz w:val="24"/>
                <w:szCs w:val="24"/>
                <w:lang w:val="en-US" w:eastAsia="zh-CN"/>
              </w:rPr>
              <w:t>项目成员要求</w:t>
            </w:r>
          </w:p>
        </w:tc>
        <w:tc>
          <w:tcPr>
            <w:tcW w:w="4760" w:type="dxa"/>
            <w:shd w:val="clear" w:color="auto" w:fill="auto"/>
          </w:tcPr>
          <w:p w14:paraId="1D3D6E5F">
            <w:pPr>
              <w:widowControl/>
              <w:spacing w:line="340" w:lineRule="exact"/>
              <w:jc w:val="left"/>
              <w:rPr>
                <w:rFonts w:hint="eastAsia" w:eastAsia="仿宋" w:cs="Times New Roman"/>
                <w:sz w:val="24"/>
                <w:szCs w:val="24"/>
                <w:lang w:val="en-US" w:eastAsia="zh-CN"/>
              </w:rPr>
            </w:pPr>
            <w:r>
              <w:rPr>
                <w:rFonts w:hint="eastAsia" w:eastAsia="仿宋" w:cs="Times New Roman"/>
                <w:sz w:val="24"/>
                <w:szCs w:val="24"/>
                <w:lang w:val="en-US" w:eastAsia="zh-CN"/>
              </w:rPr>
              <w:t>①拟配备的项目负责人保险从业经验6年及以上得5分（须提供相关工作年限证明，复印件加盖公章）。</w:t>
            </w:r>
          </w:p>
          <w:p w14:paraId="3F88C4DD">
            <w:pPr>
              <w:widowControl/>
              <w:spacing w:line="340" w:lineRule="exact"/>
              <w:jc w:val="left"/>
              <w:rPr>
                <w:rFonts w:hint="default" w:eastAsia="仿宋" w:cs="Times New Roman"/>
                <w:sz w:val="24"/>
                <w:szCs w:val="24"/>
                <w:lang w:val="en-US" w:eastAsia="zh-CN"/>
              </w:rPr>
            </w:pPr>
            <w:r>
              <w:rPr>
                <w:rFonts w:hint="eastAsia" w:eastAsia="仿宋" w:cs="Times New Roman"/>
                <w:sz w:val="24"/>
                <w:szCs w:val="24"/>
                <w:lang w:val="en-US" w:eastAsia="zh-CN"/>
              </w:rPr>
              <w:t>②拟投入本项目的服务人员，每配备一位医学类或法律类或保险类专业的人员加2分，最高不超6分。</w:t>
            </w:r>
          </w:p>
        </w:tc>
        <w:tc>
          <w:tcPr>
            <w:tcW w:w="955" w:type="dxa"/>
            <w:shd w:val="clear" w:color="auto" w:fill="auto"/>
            <w:vAlign w:val="center"/>
          </w:tcPr>
          <w:p w14:paraId="719B08A7">
            <w:pPr>
              <w:widowControl/>
              <w:spacing w:line="340" w:lineRule="exact"/>
              <w:jc w:val="center"/>
              <w:rPr>
                <w:rFonts w:hint="default" w:eastAsia="仿宋" w:cs="Times New Roman"/>
                <w:sz w:val="24"/>
                <w:szCs w:val="24"/>
                <w:lang w:val="en-US" w:eastAsia="zh-CN"/>
              </w:rPr>
            </w:pPr>
            <w:r>
              <w:rPr>
                <w:rFonts w:hint="eastAsia" w:eastAsia="仿宋" w:cs="Times New Roman"/>
                <w:sz w:val="24"/>
                <w:szCs w:val="24"/>
                <w:lang w:val="en-US" w:eastAsia="zh-CN"/>
              </w:rPr>
              <w:t>11分</w:t>
            </w:r>
          </w:p>
        </w:tc>
      </w:tr>
    </w:tbl>
    <w:p w14:paraId="5BF4B3C5">
      <w:pPr>
        <w:widowControl w:val="0"/>
        <w:spacing w:line="520" w:lineRule="exact"/>
        <w:ind w:firstLine="482"/>
        <w:rPr>
          <w:rFonts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rPr>
        <w:t>9.确定成交供应商</w:t>
      </w:r>
      <w:bookmarkEnd w:id="70"/>
      <w:bookmarkEnd w:id="71"/>
      <w:bookmarkEnd w:id="72"/>
      <w:bookmarkEnd w:id="73"/>
    </w:p>
    <w:p w14:paraId="33896F1E">
      <w:pPr>
        <w:spacing w:line="520" w:lineRule="exact"/>
        <w:ind w:firstLine="480" w:firstLineChars="200"/>
        <w:rPr>
          <w:rFonts w:ascii="Times New Roman" w:hAnsi="Times New Roman" w:eastAsia="仿宋" w:cs="Times New Roman"/>
          <w:sz w:val="24"/>
          <w:szCs w:val="24"/>
        </w:rPr>
      </w:pPr>
      <w:bookmarkStart w:id="74" w:name="_Toc5402"/>
      <w:bookmarkStart w:id="75" w:name="_Toc7056"/>
      <w:bookmarkStart w:id="76" w:name="_Toc27743"/>
      <w:bookmarkStart w:id="77" w:name="_Toc10395"/>
      <w:r>
        <w:rPr>
          <w:rFonts w:hint="default" w:ascii="Times New Roman" w:hAnsi="Times New Roman" w:eastAsia="仿宋" w:cs="Times New Roman"/>
          <w:sz w:val="24"/>
          <w:szCs w:val="24"/>
        </w:rPr>
        <w:t>采购人授权评审小组直接确定成交供应商。评审报告提出的排序第一的供应商为成交供应商。</w:t>
      </w:r>
      <w:bookmarkEnd w:id="74"/>
      <w:bookmarkEnd w:id="75"/>
      <w:bookmarkEnd w:id="76"/>
      <w:bookmarkEnd w:id="77"/>
    </w:p>
    <w:bookmarkEnd w:id="60"/>
    <w:bookmarkEnd w:id="61"/>
    <w:p w14:paraId="15534FB4">
      <w:pPr>
        <w:numPr>
          <w:ilvl w:val="0"/>
          <w:numId w:val="2"/>
        </w:numPr>
        <w:spacing w:line="360" w:lineRule="auto"/>
        <w:jc w:val="center"/>
        <w:rPr>
          <w:rFonts w:ascii="Times New Roman" w:hAnsi="Times New Roman" w:eastAsia="黑体" w:cs="Times New Roman"/>
          <w:bCs/>
          <w:color w:val="auto"/>
          <w:sz w:val="32"/>
          <w:szCs w:val="32"/>
        </w:rPr>
      </w:pPr>
      <w:r>
        <w:rPr>
          <w:rFonts w:hint="default" w:ascii="Times New Roman" w:hAnsi="Times New Roman" w:eastAsia="仿宋" w:cs="Times New Roman"/>
          <w:b/>
          <w:color w:val="auto"/>
          <w:sz w:val="28"/>
          <w:szCs w:val="28"/>
        </w:rPr>
        <w:br w:type="page"/>
      </w:r>
      <w:r>
        <w:rPr>
          <w:rFonts w:hint="default" w:ascii="Times New Roman" w:hAnsi="Times New Roman" w:eastAsia="黑体" w:cs="Times New Roman"/>
          <w:bCs/>
          <w:color w:val="auto"/>
          <w:sz w:val="32"/>
          <w:szCs w:val="32"/>
        </w:rPr>
        <w:t>合同条款及格式</w:t>
      </w:r>
    </w:p>
    <w:p w14:paraId="2F8EB548">
      <w:pPr>
        <w:pStyle w:val="31"/>
        <w:jc w:val="left"/>
        <w:rPr>
          <w:rFonts w:hint="eastAsia" w:ascii="仿宋" w:hAnsi="仿宋" w:eastAsia="仿宋" w:cs="仿宋"/>
          <w:sz w:val="24"/>
          <w:szCs w:val="24"/>
        </w:rPr>
      </w:pPr>
      <w:r>
        <w:rPr>
          <w:rFonts w:hint="eastAsia" w:ascii="仿宋" w:hAnsi="仿宋" w:eastAsia="仿宋" w:cs="仿宋"/>
          <w:b/>
          <w:color w:val="000000"/>
          <w:sz w:val="24"/>
          <w:szCs w:val="24"/>
        </w:rPr>
        <w:t>甲方（投保人）：</w:t>
      </w:r>
    </w:p>
    <w:p w14:paraId="4D055B81">
      <w:pPr>
        <w:pStyle w:val="31"/>
        <w:jc w:val="both"/>
        <w:rPr>
          <w:rFonts w:hint="eastAsia" w:ascii="仿宋" w:hAnsi="仿宋" w:eastAsia="仿宋" w:cs="仿宋"/>
          <w:sz w:val="24"/>
          <w:szCs w:val="24"/>
        </w:rPr>
      </w:pPr>
      <w:r>
        <w:rPr>
          <w:rFonts w:hint="eastAsia" w:ascii="仿宋" w:hAnsi="仿宋" w:eastAsia="仿宋" w:cs="仿宋"/>
          <w:color w:val="000000"/>
          <w:sz w:val="24"/>
          <w:szCs w:val="24"/>
        </w:rPr>
        <w:t>地址：</w:t>
      </w:r>
    </w:p>
    <w:p w14:paraId="1DE1CE49">
      <w:pPr>
        <w:pStyle w:val="31"/>
        <w:jc w:val="both"/>
        <w:rPr>
          <w:rFonts w:hint="eastAsia" w:ascii="仿宋" w:hAnsi="仿宋" w:eastAsia="仿宋" w:cs="仿宋"/>
          <w:sz w:val="24"/>
          <w:szCs w:val="24"/>
        </w:rPr>
      </w:pPr>
      <w:r>
        <w:rPr>
          <w:rFonts w:hint="eastAsia" w:ascii="仿宋" w:hAnsi="仿宋" w:eastAsia="仿宋" w:cs="仿宋"/>
          <w:b/>
          <w:color w:val="000000"/>
          <w:sz w:val="24"/>
          <w:szCs w:val="24"/>
        </w:rPr>
        <w:t>乙方（保险人）：</w:t>
      </w:r>
    </w:p>
    <w:p w14:paraId="6B70C627">
      <w:pPr>
        <w:pStyle w:val="31"/>
        <w:jc w:val="left"/>
        <w:rPr>
          <w:rFonts w:hint="eastAsia" w:ascii="仿宋" w:hAnsi="仿宋" w:eastAsia="仿宋" w:cs="仿宋"/>
          <w:sz w:val="24"/>
          <w:szCs w:val="24"/>
        </w:rPr>
      </w:pPr>
      <w:r>
        <w:rPr>
          <w:rFonts w:hint="eastAsia" w:ascii="仿宋" w:hAnsi="仿宋" w:eastAsia="仿宋" w:cs="仿宋"/>
          <w:sz w:val="24"/>
          <w:szCs w:val="24"/>
        </w:rPr>
        <w:t>地址：</w:t>
      </w:r>
    </w:p>
    <w:p w14:paraId="3C3E2EE1">
      <w:pPr>
        <w:pStyle w:val="31"/>
        <w:ind w:firstLine="420"/>
        <w:jc w:val="left"/>
        <w:rPr>
          <w:rFonts w:hint="eastAsia" w:ascii="仿宋" w:hAnsi="仿宋" w:eastAsia="仿宋" w:cs="仿宋"/>
          <w:sz w:val="24"/>
          <w:szCs w:val="24"/>
        </w:rPr>
      </w:pPr>
      <w:r>
        <w:rPr>
          <w:rFonts w:hint="eastAsia" w:ascii="仿宋" w:hAnsi="仿宋" w:eastAsia="仿宋" w:cs="仿宋"/>
          <w:sz w:val="24"/>
          <w:szCs w:val="24"/>
        </w:rPr>
        <w:t>为充分维护投保人、保险人以及被保险人的合法权益，明确各方的权利义务，以促进依法、高效、公平、合理地解决医疗纠纷，依照《中华人民共和国民法典》《中华人民共和国保险法》等有关法律、法规及</w:t>
      </w:r>
      <w:r>
        <w:rPr>
          <w:rFonts w:hint="eastAsia" w:ascii="仿宋" w:hAnsi="仿宋" w:eastAsia="仿宋" w:cs="仿宋"/>
          <w:sz w:val="24"/>
          <w:szCs w:val="24"/>
          <w:lang w:eastAsia="zh-CN"/>
        </w:rPr>
        <w:t>甘肃省</w:t>
      </w:r>
      <w:r>
        <w:rPr>
          <w:rFonts w:hint="eastAsia" w:ascii="仿宋" w:hAnsi="仿宋" w:eastAsia="仿宋" w:cs="仿宋"/>
          <w:sz w:val="24"/>
          <w:szCs w:val="24"/>
        </w:rPr>
        <w:t>卫生厅、</w:t>
      </w:r>
      <w:r>
        <w:rPr>
          <w:rFonts w:hint="eastAsia" w:ascii="仿宋" w:hAnsi="仿宋" w:eastAsia="仿宋" w:cs="仿宋"/>
          <w:sz w:val="24"/>
          <w:szCs w:val="24"/>
          <w:lang w:eastAsia="zh-CN"/>
        </w:rPr>
        <w:t>甘肃省</w:t>
      </w:r>
      <w:r>
        <w:rPr>
          <w:rFonts w:hint="eastAsia" w:ascii="仿宋" w:hAnsi="仿宋" w:eastAsia="仿宋" w:cs="仿宋"/>
          <w:sz w:val="24"/>
          <w:szCs w:val="24"/>
        </w:rPr>
        <w:t>司法厅、</w:t>
      </w:r>
      <w:r>
        <w:rPr>
          <w:rFonts w:hint="eastAsia" w:ascii="仿宋" w:hAnsi="仿宋" w:eastAsia="仿宋" w:cs="仿宋"/>
          <w:sz w:val="24"/>
          <w:szCs w:val="24"/>
          <w:lang w:eastAsia="zh-CN"/>
        </w:rPr>
        <w:t>甘肃省</w:t>
      </w:r>
      <w:r>
        <w:rPr>
          <w:rFonts w:hint="eastAsia" w:ascii="仿宋" w:hAnsi="仿宋" w:eastAsia="仿宋" w:cs="仿宋"/>
          <w:sz w:val="24"/>
          <w:szCs w:val="24"/>
        </w:rPr>
        <w:t>保监局等相关规定，按照</w:t>
      </w:r>
      <w:r>
        <w:rPr>
          <w:rFonts w:hint="eastAsia" w:ascii="仿宋" w:hAnsi="仿宋" w:eastAsia="仿宋" w:cs="仿宋"/>
          <w:sz w:val="24"/>
          <w:szCs w:val="24"/>
          <w:lang w:eastAsia="zh-CN"/>
        </w:rPr>
        <w:t>兰州大学口腔医院</w:t>
      </w:r>
      <w:r>
        <w:rPr>
          <w:rFonts w:hint="eastAsia" w:ascii="仿宋" w:hAnsi="仿宋" w:eastAsia="仿宋" w:cs="仿宋"/>
          <w:sz w:val="24"/>
          <w:szCs w:val="24"/>
        </w:rPr>
        <w:t>医疗责任保险及公众责任险项目招标结果，甲、乙双方遵循平等、自愿、公平和诚实信用的原则，经友好协商，一致同意就本项目的保险事宜，订立如下合同。</w:t>
      </w:r>
    </w:p>
    <w:p w14:paraId="349633AB">
      <w:pPr>
        <w:pStyle w:val="31"/>
        <w:jc w:val="center"/>
        <w:rPr>
          <w:rFonts w:hint="eastAsia" w:ascii="仿宋" w:hAnsi="仿宋" w:eastAsia="仿宋" w:cs="仿宋"/>
          <w:sz w:val="24"/>
          <w:szCs w:val="24"/>
        </w:rPr>
      </w:pPr>
      <w:r>
        <w:rPr>
          <w:rFonts w:hint="eastAsia" w:ascii="仿宋" w:hAnsi="仿宋" w:eastAsia="仿宋" w:cs="仿宋"/>
          <w:b/>
          <w:sz w:val="24"/>
          <w:szCs w:val="24"/>
        </w:rPr>
        <w:t>第一部分定义</w:t>
      </w:r>
    </w:p>
    <w:p w14:paraId="1B6C23AE">
      <w:pPr>
        <w:pStyle w:val="31"/>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1.投保人</w:t>
      </w:r>
    </w:p>
    <w:p w14:paraId="328F55E5">
      <w:pPr>
        <w:pStyle w:val="31"/>
        <w:ind w:firstLine="420"/>
        <w:jc w:val="left"/>
        <w:rPr>
          <w:rFonts w:hint="eastAsia" w:ascii="仿宋" w:hAnsi="仿宋" w:eastAsia="仿宋" w:cs="仿宋"/>
          <w:sz w:val="24"/>
          <w:szCs w:val="24"/>
        </w:rPr>
      </w:pPr>
      <w:r>
        <w:rPr>
          <w:rFonts w:hint="eastAsia" w:ascii="仿宋" w:hAnsi="仿宋" w:eastAsia="仿宋" w:cs="仿宋"/>
          <w:sz w:val="24"/>
          <w:szCs w:val="24"/>
        </w:rPr>
        <w:t>本协议中所指的投保人均为甲方。</w:t>
      </w:r>
    </w:p>
    <w:p w14:paraId="06094EF3">
      <w:pPr>
        <w:pStyle w:val="31"/>
        <w:ind w:firstLine="480" w:firstLineChars="200"/>
        <w:jc w:val="left"/>
        <w:rPr>
          <w:rFonts w:hint="eastAsia" w:ascii="仿宋" w:hAnsi="仿宋" w:eastAsia="仿宋" w:cs="仿宋"/>
          <w:sz w:val="24"/>
          <w:szCs w:val="24"/>
        </w:rPr>
      </w:pPr>
      <w:r>
        <w:rPr>
          <w:rFonts w:hint="eastAsia" w:ascii="仿宋" w:hAnsi="仿宋" w:eastAsia="仿宋" w:cs="仿宋"/>
          <w:sz w:val="24"/>
          <w:szCs w:val="24"/>
        </w:rPr>
        <w:t>2.被保险人</w:t>
      </w:r>
    </w:p>
    <w:p w14:paraId="1D8F8C13">
      <w:pPr>
        <w:pStyle w:val="31"/>
        <w:ind w:firstLine="420"/>
        <w:jc w:val="left"/>
        <w:rPr>
          <w:rFonts w:hint="eastAsia" w:ascii="仿宋" w:hAnsi="仿宋" w:eastAsia="仿宋" w:cs="仿宋"/>
          <w:sz w:val="24"/>
          <w:szCs w:val="24"/>
        </w:rPr>
      </w:pPr>
      <w:r>
        <w:rPr>
          <w:rFonts w:hint="eastAsia" w:ascii="仿宋" w:hAnsi="仿宋" w:eastAsia="仿宋" w:cs="仿宋"/>
          <w:sz w:val="24"/>
          <w:szCs w:val="24"/>
        </w:rPr>
        <w:t>本协议中所指的被保险人均为依照中华人民共和国法律设立、有固定场所并取得《医疗机构执业许可证》的医疗机构。</w:t>
      </w:r>
    </w:p>
    <w:p w14:paraId="5BDB30E6">
      <w:pPr>
        <w:pStyle w:val="31"/>
        <w:ind w:firstLine="420"/>
        <w:jc w:val="left"/>
        <w:rPr>
          <w:rFonts w:hint="eastAsia" w:ascii="仿宋" w:hAnsi="仿宋" w:eastAsia="仿宋" w:cs="仿宋"/>
          <w:sz w:val="24"/>
          <w:szCs w:val="24"/>
        </w:rPr>
      </w:pPr>
      <w:r>
        <w:rPr>
          <w:rFonts w:hint="eastAsia" w:ascii="仿宋" w:hAnsi="仿宋" w:eastAsia="仿宋" w:cs="仿宋"/>
          <w:sz w:val="24"/>
          <w:szCs w:val="24"/>
        </w:rPr>
        <w:t>1）被保险人及地址：</w:t>
      </w:r>
    </w:p>
    <w:p w14:paraId="1BA00B17">
      <w:pPr>
        <w:pStyle w:val="31"/>
        <w:ind w:firstLine="420"/>
        <w:jc w:val="left"/>
        <w:rPr>
          <w:rFonts w:hint="eastAsia" w:ascii="仿宋" w:hAnsi="仿宋" w:eastAsia="仿宋" w:cs="仿宋"/>
          <w:sz w:val="24"/>
          <w:szCs w:val="24"/>
        </w:rPr>
      </w:pPr>
      <w:r>
        <w:rPr>
          <w:rFonts w:hint="eastAsia" w:ascii="仿宋" w:hAnsi="仿宋" w:eastAsia="仿宋" w:cs="仿宋"/>
          <w:sz w:val="24"/>
          <w:szCs w:val="24"/>
        </w:rPr>
        <w:t>被保险人：</w:t>
      </w:r>
    </w:p>
    <w:p w14:paraId="4DF226B3">
      <w:pPr>
        <w:pStyle w:val="31"/>
        <w:ind w:firstLine="420"/>
        <w:jc w:val="left"/>
        <w:rPr>
          <w:rFonts w:hint="eastAsia" w:ascii="仿宋" w:hAnsi="仿宋" w:eastAsia="仿宋" w:cs="仿宋"/>
          <w:sz w:val="24"/>
          <w:szCs w:val="24"/>
        </w:rPr>
      </w:pPr>
      <w:r>
        <w:rPr>
          <w:rFonts w:hint="eastAsia" w:ascii="仿宋" w:hAnsi="仿宋" w:eastAsia="仿宋" w:cs="仿宋"/>
          <w:sz w:val="24"/>
          <w:szCs w:val="24"/>
        </w:rPr>
        <w:t>地    址：</w:t>
      </w:r>
    </w:p>
    <w:p w14:paraId="2696C479">
      <w:pPr>
        <w:pStyle w:val="31"/>
        <w:ind w:firstLine="420"/>
        <w:jc w:val="left"/>
        <w:rPr>
          <w:rFonts w:hint="eastAsia" w:ascii="仿宋" w:hAnsi="仿宋" w:eastAsia="仿宋" w:cs="仿宋"/>
          <w:sz w:val="24"/>
          <w:szCs w:val="24"/>
        </w:rPr>
      </w:pPr>
      <w:r>
        <w:rPr>
          <w:rFonts w:hint="eastAsia" w:ascii="仿宋" w:hAnsi="仿宋" w:eastAsia="仿宋" w:cs="仿宋"/>
          <w:sz w:val="24"/>
          <w:szCs w:val="24"/>
        </w:rPr>
        <w:t>2）被保险人（下属、关联机构）及地址：</w:t>
      </w:r>
    </w:p>
    <w:p w14:paraId="16298E9A">
      <w:pPr>
        <w:pStyle w:val="31"/>
        <w:ind w:firstLine="420"/>
        <w:jc w:val="left"/>
        <w:rPr>
          <w:rFonts w:hint="eastAsia" w:ascii="仿宋" w:hAnsi="仿宋" w:eastAsia="仿宋" w:cs="仿宋"/>
          <w:sz w:val="24"/>
          <w:szCs w:val="24"/>
        </w:rPr>
      </w:pPr>
      <w:r>
        <w:rPr>
          <w:rFonts w:hint="eastAsia" w:ascii="仿宋" w:hAnsi="仿宋" w:eastAsia="仿宋" w:cs="仿宋"/>
          <w:sz w:val="24"/>
          <w:szCs w:val="24"/>
        </w:rPr>
        <w:t>被保险人：</w:t>
      </w:r>
    </w:p>
    <w:p w14:paraId="05EF131B">
      <w:pPr>
        <w:pStyle w:val="31"/>
        <w:ind w:firstLine="420"/>
        <w:jc w:val="left"/>
        <w:rPr>
          <w:rFonts w:hint="eastAsia" w:ascii="仿宋" w:hAnsi="仿宋" w:eastAsia="仿宋" w:cs="仿宋"/>
          <w:sz w:val="24"/>
          <w:szCs w:val="24"/>
        </w:rPr>
      </w:pPr>
      <w:r>
        <w:rPr>
          <w:rFonts w:hint="eastAsia" w:ascii="仿宋" w:hAnsi="仿宋" w:eastAsia="仿宋" w:cs="仿宋"/>
          <w:sz w:val="24"/>
          <w:szCs w:val="24"/>
        </w:rPr>
        <w:t>地    址：</w:t>
      </w:r>
    </w:p>
    <w:p w14:paraId="3237CC73">
      <w:pPr>
        <w:pStyle w:val="31"/>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3.保险人</w:t>
      </w:r>
    </w:p>
    <w:p w14:paraId="545FAAD9">
      <w:pPr>
        <w:pStyle w:val="31"/>
        <w:ind w:firstLine="573"/>
        <w:jc w:val="left"/>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兰州大学口腔医</w:t>
      </w:r>
      <w:r>
        <w:rPr>
          <w:rFonts w:hint="eastAsia" w:ascii="仿宋" w:hAnsi="仿宋" w:eastAsia="仿宋" w:cs="仿宋"/>
          <w:sz w:val="24"/>
          <w:szCs w:val="24"/>
        </w:rPr>
        <w:t>医疗责任保险</w:t>
      </w:r>
      <w:r>
        <w:rPr>
          <w:rFonts w:hint="eastAsia" w:ascii="仿宋" w:hAnsi="仿宋" w:eastAsia="仿宋" w:cs="仿宋"/>
          <w:sz w:val="24"/>
          <w:szCs w:val="24"/>
          <w:lang w:val="en-US" w:eastAsia="zh-CN"/>
        </w:rPr>
        <w:t>和</w:t>
      </w:r>
      <w:r>
        <w:rPr>
          <w:rFonts w:hint="eastAsia" w:ascii="仿宋" w:hAnsi="仿宋" w:eastAsia="仿宋" w:cs="仿宋"/>
          <w:sz w:val="24"/>
          <w:szCs w:val="24"/>
        </w:rPr>
        <w:t>公众责任</w:t>
      </w:r>
      <w:r>
        <w:rPr>
          <w:rFonts w:hint="eastAsia" w:ascii="仿宋" w:hAnsi="仿宋" w:eastAsia="仿宋" w:cs="仿宋"/>
          <w:sz w:val="24"/>
          <w:szCs w:val="24"/>
          <w:lang w:val="en-US" w:eastAsia="zh-CN"/>
        </w:rPr>
        <w:t>保</w:t>
      </w:r>
      <w:r>
        <w:rPr>
          <w:rFonts w:hint="eastAsia" w:ascii="仿宋" w:hAnsi="仿宋" w:eastAsia="仿宋" w:cs="仿宋"/>
          <w:sz w:val="24"/>
          <w:szCs w:val="24"/>
        </w:rPr>
        <w:t>险项目</w:t>
      </w:r>
      <w:r>
        <w:rPr>
          <w:rFonts w:hint="eastAsia" w:ascii="仿宋" w:hAnsi="仿宋" w:eastAsia="仿宋" w:cs="仿宋"/>
          <w:sz w:val="24"/>
          <w:szCs w:val="24"/>
          <w:lang w:val="en-US" w:eastAsia="zh-CN"/>
        </w:rPr>
        <w:t>采购</w:t>
      </w:r>
      <w:r>
        <w:rPr>
          <w:rFonts w:hint="eastAsia" w:ascii="仿宋" w:hAnsi="仿宋" w:eastAsia="仿宋" w:cs="仿宋"/>
          <w:sz w:val="24"/>
          <w:szCs w:val="24"/>
        </w:rPr>
        <w:t>结果，本合同保险人：_____________________</w:t>
      </w:r>
    </w:p>
    <w:p w14:paraId="45D2B68F">
      <w:pPr>
        <w:pStyle w:val="31"/>
        <w:ind w:firstLine="630"/>
        <w:jc w:val="left"/>
        <w:rPr>
          <w:rFonts w:hint="eastAsia" w:ascii="仿宋" w:hAnsi="仿宋" w:eastAsia="仿宋" w:cs="仿宋"/>
          <w:sz w:val="24"/>
          <w:szCs w:val="24"/>
        </w:rPr>
      </w:pPr>
      <w:r>
        <w:rPr>
          <w:rFonts w:hint="eastAsia" w:ascii="仿宋" w:hAnsi="仿宋" w:eastAsia="仿宋" w:cs="仿宋"/>
          <w:sz w:val="24"/>
          <w:szCs w:val="24"/>
        </w:rPr>
        <w:t>按照</w:t>
      </w:r>
      <w:r>
        <w:rPr>
          <w:rFonts w:hint="eastAsia" w:ascii="仿宋" w:hAnsi="仿宋" w:eastAsia="仿宋" w:cs="仿宋"/>
          <w:sz w:val="24"/>
          <w:szCs w:val="24"/>
          <w:lang w:eastAsia="zh-CN"/>
        </w:rPr>
        <w:t>兰州大学口腔医</w:t>
      </w:r>
      <w:r>
        <w:rPr>
          <w:rFonts w:hint="eastAsia" w:ascii="仿宋" w:hAnsi="仿宋" w:eastAsia="仿宋" w:cs="仿宋"/>
          <w:sz w:val="24"/>
          <w:szCs w:val="24"/>
        </w:rPr>
        <w:t>医疗责任保险</w:t>
      </w:r>
      <w:r>
        <w:rPr>
          <w:rFonts w:hint="eastAsia" w:ascii="仿宋" w:hAnsi="仿宋" w:eastAsia="仿宋" w:cs="仿宋"/>
          <w:sz w:val="24"/>
          <w:szCs w:val="24"/>
          <w:lang w:val="en-US" w:eastAsia="zh-CN"/>
        </w:rPr>
        <w:t>和</w:t>
      </w:r>
      <w:r>
        <w:rPr>
          <w:rFonts w:hint="eastAsia" w:ascii="仿宋" w:hAnsi="仿宋" w:eastAsia="仿宋" w:cs="仿宋"/>
          <w:sz w:val="24"/>
          <w:szCs w:val="24"/>
        </w:rPr>
        <w:t>公众责任</w:t>
      </w:r>
      <w:r>
        <w:rPr>
          <w:rFonts w:hint="eastAsia" w:ascii="仿宋" w:hAnsi="仿宋" w:eastAsia="仿宋" w:cs="仿宋"/>
          <w:sz w:val="24"/>
          <w:szCs w:val="24"/>
          <w:lang w:val="en-US" w:eastAsia="zh-CN"/>
        </w:rPr>
        <w:t>保</w:t>
      </w:r>
      <w:r>
        <w:rPr>
          <w:rFonts w:hint="eastAsia" w:ascii="仿宋" w:hAnsi="仿宋" w:eastAsia="仿宋" w:cs="仿宋"/>
          <w:sz w:val="24"/>
          <w:szCs w:val="24"/>
        </w:rPr>
        <w:t>险项目的需求，</w:t>
      </w:r>
      <w:r>
        <w:rPr>
          <w:rFonts w:hint="eastAsia" w:ascii="仿宋" w:hAnsi="仿宋" w:eastAsia="仿宋" w:cs="仿宋"/>
          <w:sz w:val="24"/>
          <w:szCs w:val="24"/>
          <w:u w:val="single"/>
        </w:rPr>
        <w:t xml:space="preserve">          </w:t>
      </w:r>
      <w:r>
        <w:rPr>
          <w:rFonts w:hint="eastAsia" w:ascii="仿宋" w:hAnsi="仿宋" w:eastAsia="仿宋" w:cs="仿宋"/>
          <w:sz w:val="24"/>
          <w:szCs w:val="24"/>
        </w:rPr>
        <w:t>将按照中国保险监督管理委员会《关于加强财产保险共保业务管理的通知》的要求将该项目安排共保，并组建保险公司共同作为</w:t>
      </w:r>
      <w:r>
        <w:rPr>
          <w:rFonts w:hint="eastAsia" w:ascii="仿宋" w:hAnsi="仿宋" w:eastAsia="仿宋" w:cs="仿宋"/>
          <w:sz w:val="24"/>
          <w:szCs w:val="24"/>
          <w:lang w:eastAsia="zh-CN"/>
        </w:rPr>
        <w:t>兰州大学口腔医</w:t>
      </w:r>
      <w:r>
        <w:rPr>
          <w:rFonts w:hint="eastAsia" w:ascii="仿宋" w:hAnsi="仿宋" w:eastAsia="仿宋" w:cs="仿宋"/>
          <w:sz w:val="24"/>
          <w:szCs w:val="24"/>
        </w:rPr>
        <w:t>医疗责任保险</w:t>
      </w:r>
      <w:r>
        <w:rPr>
          <w:rFonts w:hint="eastAsia" w:ascii="仿宋" w:hAnsi="仿宋" w:eastAsia="仿宋" w:cs="仿宋"/>
          <w:sz w:val="24"/>
          <w:szCs w:val="24"/>
          <w:lang w:val="en-US" w:eastAsia="zh-CN"/>
        </w:rPr>
        <w:t>和</w:t>
      </w:r>
      <w:r>
        <w:rPr>
          <w:rFonts w:hint="eastAsia" w:ascii="仿宋" w:hAnsi="仿宋" w:eastAsia="仿宋" w:cs="仿宋"/>
          <w:sz w:val="24"/>
          <w:szCs w:val="24"/>
        </w:rPr>
        <w:t>公众责任</w:t>
      </w:r>
      <w:r>
        <w:rPr>
          <w:rFonts w:hint="eastAsia" w:ascii="仿宋" w:hAnsi="仿宋" w:eastAsia="仿宋" w:cs="仿宋"/>
          <w:sz w:val="24"/>
          <w:szCs w:val="24"/>
          <w:lang w:val="en-US" w:eastAsia="zh-CN"/>
        </w:rPr>
        <w:t>保</w:t>
      </w:r>
      <w:r>
        <w:rPr>
          <w:rFonts w:hint="eastAsia" w:ascii="仿宋" w:hAnsi="仿宋" w:eastAsia="仿宋" w:cs="仿宋"/>
          <w:sz w:val="24"/>
          <w:szCs w:val="24"/>
        </w:rPr>
        <w:t>险项目的保险人，保险人及其分别承保份额如下：</w:t>
      </w:r>
    </w:p>
    <w:tbl>
      <w:tblPr>
        <w:tblStyle w:val="1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6F2F45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C6565A">
            <w:pPr>
              <w:pStyle w:val="31"/>
              <w:jc w:val="center"/>
              <w:rPr>
                <w:rFonts w:hint="eastAsia" w:ascii="仿宋" w:hAnsi="仿宋" w:eastAsia="仿宋" w:cs="仿宋"/>
                <w:sz w:val="24"/>
                <w:szCs w:val="24"/>
              </w:rPr>
            </w:pPr>
            <w:r>
              <w:rPr>
                <w:rFonts w:hint="eastAsia" w:ascii="仿宋" w:hAnsi="仿宋" w:eastAsia="仿宋" w:cs="仿宋"/>
                <w:b/>
                <w:color w:val="000000"/>
                <w:sz w:val="24"/>
                <w:szCs w:val="24"/>
              </w:rPr>
              <w:t>保险公司</w:t>
            </w:r>
          </w:p>
        </w:tc>
        <w:tc>
          <w:tcPr>
            <w:tcW w:w="41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B2DE71">
            <w:pPr>
              <w:pStyle w:val="31"/>
              <w:jc w:val="center"/>
              <w:rPr>
                <w:rFonts w:hint="eastAsia" w:ascii="仿宋" w:hAnsi="仿宋" w:eastAsia="仿宋" w:cs="仿宋"/>
                <w:sz w:val="24"/>
                <w:szCs w:val="24"/>
              </w:rPr>
            </w:pPr>
            <w:r>
              <w:rPr>
                <w:rFonts w:hint="eastAsia" w:ascii="仿宋" w:hAnsi="仿宋" w:eastAsia="仿宋" w:cs="仿宋"/>
                <w:b/>
                <w:color w:val="000000"/>
                <w:sz w:val="24"/>
                <w:szCs w:val="24"/>
              </w:rPr>
              <w:t>承保份额</w:t>
            </w:r>
          </w:p>
        </w:tc>
      </w:tr>
      <w:tr w14:paraId="6F3D5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4EFF8">
            <w:pPr>
              <w:pStyle w:val="31"/>
              <w:jc w:val="left"/>
              <w:rPr>
                <w:rFonts w:hint="eastAsia" w:ascii="仿宋" w:hAnsi="仿宋" w:eastAsia="仿宋" w:cs="仿宋"/>
                <w:sz w:val="24"/>
                <w:szCs w:val="24"/>
              </w:rPr>
            </w:pP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3781B1">
            <w:pPr>
              <w:rPr>
                <w:rFonts w:hint="eastAsia" w:ascii="仿宋" w:hAnsi="仿宋" w:eastAsia="仿宋" w:cs="仿宋"/>
                <w:sz w:val="24"/>
                <w:szCs w:val="24"/>
              </w:rPr>
            </w:pPr>
          </w:p>
        </w:tc>
      </w:tr>
      <w:tr w14:paraId="465A7F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690273">
            <w:pPr>
              <w:rPr>
                <w:rFonts w:hint="eastAsia" w:ascii="仿宋" w:hAnsi="仿宋" w:eastAsia="仿宋" w:cs="仿宋"/>
                <w:sz w:val="24"/>
                <w:szCs w:val="24"/>
              </w:rPr>
            </w:pP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FCE80F">
            <w:pPr>
              <w:rPr>
                <w:rFonts w:hint="eastAsia" w:ascii="仿宋" w:hAnsi="仿宋" w:eastAsia="仿宋" w:cs="仿宋"/>
                <w:sz w:val="24"/>
                <w:szCs w:val="24"/>
              </w:rPr>
            </w:pPr>
          </w:p>
        </w:tc>
      </w:tr>
      <w:tr w14:paraId="553B7B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1D7E2">
            <w:pPr>
              <w:rPr>
                <w:rFonts w:hint="eastAsia" w:ascii="仿宋" w:hAnsi="仿宋" w:eastAsia="仿宋" w:cs="仿宋"/>
                <w:sz w:val="24"/>
                <w:szCs w:val="24"/>
              </w:rPr>
            </w:pPr>
          </w:p>
        </w:tc>
        <w:tc>
          <w:tcPr>
            <w:tcW w:w="41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77CE9">
            <w:pPr>
              <w:rPr>
                <w:rFonts w:hint="eastAsia" w:ascii="仿宋" w:hAnsi="仿宋" w:eastAsia="仿宋" w:cs="仿宋"/>
                <w:sz w:val="24"/>
                <w:szCs w:val="24"/>
              </w:rPr>
            </w:pPr>
          </w:p>
        </w:tc>
      </w:tr>
    </w:tbl>
    <w:p w14:paraId="1531358B">
      <w:pPr>
        <w:pStyle w:val="31"/>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共保体内各保险人之间的权利义务关系，通过另行签订《共保协议书》确定，共保体内各保险人之间产生的任何争议或纠纷均不影响本保险合同的执行，各保险人之间产生的争议或纠纷由</w:t>
      </w:r>
      <w:r>
        <w:rPr>
          <w:rFonts w:hint="eastAsia" w:ascii="仿宋" w:hAnsi="仿宋" w:eastAsia="仿宋" w:cs="仿宋"/>
          <w:sz w:val="24"/>
          <w:szCs w:val="24"/>
          <w:u w:val="single"/>
          <w:lang w:val="en-US" w:eastAsia="zh-CN"/>
        </w:rPr>
        <w:t>成交</w:t>
      </w:r>
      <w:r>
        <w:rPr>
          <w:rFonts w:hint="eastAsia" w:ascii="仿宋" w:hAnsi="仿宋" w:eastAsia="仿宋" w:cs="仿宋"/>
          <w:sz w:val="24"/>
          <w:szCs w:val="24"/>
          <w:u w:val="single"/>
        </w:rPr>
        <w:t>公司</w:t>
      </w:r>
      <w:r>
        <w:rPr>
          <w:rFonts w:hint="eastAsia" w:ascii="仿宋" w:hAnsi="仿宋" w:eastAsia="仿宋" w:cs="仿宋"/>
          <w:sz w:val="24"/>
          <w:szCs w:val="24"/>
        </w:rPr>
        <w:t>协调解决。</w:t>
      </w:r>
    </w:p>
    <w:p w14:paraId="41478060">
      <w:pPr>
        <w:pStyle w:val="31"/>
        <w:ind w:firstLine="420"/>
        <w:jc w:val="left"/>
        <w:rPr>
          <w:rFonts w:hint="eastAsia" w:ascii="仿宋" w:hAnsi="仿宋" w:eastAsia="仿宋" w:cs="仿宋"/>
          <w:sz w:val="24"/>
          <w:szCs w:val="24"/>
        </w:rPr>
      </w:pPr>
      <w:r>
        <w:rPr>
          <w:rFonts w:hint="eastAsia" w:ascii="仿宋" w:hAnsi="仿宋" w:eastAsia="仿宋" w:cs="仿宋"/>
          <w:sz w:val="24"/>
          <w:szCs w:val="24"/>
          <w:u w:val="single"/>
          <w:lang w:val="en-US" w:eastAsia="zh-CN"/>
        </w:rPr>
        <w:t>成交</w:t>
      </w:r>
      <w:r>
        <w:rPr>
          <w:rFonts w:hint="eastAsia" w:ascii="仿宋" w:hAnsi="仿宋" w:eastAsia="仿宋" w:cs="仿宋"/>
          <w:sz w:val="24"/>
          <w:szCs w:val="24"/>
          <w:u w:val="single"/>
        </w:rPr>
        <w:t>公司</w:t>
      </w:r>
      <w:r>
        <w:rPr>
          <w:rFonts w:hint="eastAsia" w:ascii="仿宋" w:hAnsi="仿宋" w:eastAsia="仿宋" w:cs="仿宋"/>
          <w:sz w:val="24"/>
          <w:szCs w:val="24"/>
        </w:rPr>
        <w:t>为本保险合同的出单公司，直接负责甲方医疗责任保险的承保、出具保险单、开具发票、保单批改、理赔、期内服务等工作；实收保费、赔付款项及理赔费用等其他相关费用由各共保方根据《共保协议书》的约定分摊。</w:t>
      </w:r>
    </w:p>
    <w:p w14:paraId="0B5F6457">
      <w:pPr>
        <w:pStyle w:val="31"/>
        <w:numPr>
          <w:ilvl w:val="0"/>
          <w:numId w:val="0"/>
        </w:num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Hans"/>
        </w:rPr>
        <w:t>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保险经纪人</w:t>
      </w:r>
    </w:p>
    <w:p w14:paraId="168B92DF">
      <w:pPr>
        <w:pStyle w:val="31"/>
        <w:numPr>
          <w:ilvl w:val="0"/>
          <w:numId w:val="0"/>
        </w:num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____________________________为甲方的保险经纪人，为甲方及各被保险人的医疗责任保险安排工作提供保险经纪服务。保险经纪人基于甲方的利益，为甲方与保险人订立保险合同提供中介服务，并依法向保险人收取佣金。</w:t>
      </w:r>
    </w:p>
    <w:p w14:paraId="4BFAECA0">
      <w:pPr>
        <w:pStyle w:val="31"/>
        <w:ind w:firstLine="420"/>
        <w:jc w:val="left"/>
        <w:rPr>
          <w:rFonts w:hint="eastAsia" w:ascii="仿宋" w:hAnsi="仿宋" w:eastAsia="仿宋" w:cs="仿宋"/>
          <w:sz w:val="24"/>
          <w:szCs w:val="24"/>
        </w:rPr>
      </w:pPr>
      <w:r>
        <w:rPr>
          <w:rFonts w:hint="eastAsia" w:ascii="仿宋" w:hAnsi="仿宋" w:eastAsia="仿宋" w:cs="仿宋"/>
          <w:sz w:val="24"/>
          <w:szCs w:val="24"/>
        </w:rPr>
        <w:t>保险人、投保人/被保险人尊重____________________________代表投保人/被保险人所提涉保要求，尊重其所发挥的督促、协调作用，并认为保险经纪人能为本保险合同的签订及履行起到应有的积极作用。</w:t>
      </w:r>
    </w:p>
    <w:p w14:paraId="201284C2">
      <w:pPr>
        <w:pStyle w:val="31"/>
        <w:ind w:firstLine="480" w:firstLineChars="200"/>
        <w:jc w:val="left"/>
        <w:rPr>
          <w:rFonts w:hint="eastAsia" w:ascii="仿宋" w:hAnsi="仿宋" w:eastAsia="仿宋" w:cs="仿宋"/>
          <w:sz w:val="24"/>
          <w:szCs w:val="24"/>
        </w:rPr>
      </w:pPr>
      <w:r>
        <w:rPr>
          <w:rFonts w:hint="eastAsia" w:ascii="仿宋" w:hAnsi="仿宋" w:eastAsia="仿宋" w:cs="仿宋"/>
          <w:sz w:val="24"/>
          <w:szCs w:val="24"/>
        </w:rPr>
        <w:t>5.货币单位</w:t>
      </w:r>
    </w:p>
    <w:p w14:paraId="54869DA6">
      <w:pPr>
        <w:pStyle w:val="31"/>
        <w:ind w:firstLine="420"/>
        <w:jc w:val="left"/>
        <w:rPr>
          <w:rFonts w:hint="eastAsia" w:ascii="仿宋" w:hAnsi="仿宋" w:eastAsia="仿宋" w:cs="仿宋"/>
          <w:sz w:val="24"/>
          <w:szCs w:val="24"/>
        </w:rPr>
      </w:pPr>
      <w:r>
        <w:rPr>
          <w:rFonts w:hint="eastAsia" w:ascii="仿宋" w:hAnsi="仿宋" w:eastAsia="仿宋" w:cs="仿宋"/>
          <w:sz w:val="24"/>
          <w:szCs w:val="24"/>
        </w:rPr>
        <w:t>本合同中涉及的货币单位均为人民币；如为外币，则根据中国人民银行当日公布的人民币汇率中间价折算为人民币。</w:t>
      </w:r>
    </w:p>
    <w:p w14:paraId="183072E5">
      <w:pPr>
        <w:pStyle w:val="31"/>
        <w:jc w:val="center"/>
        <w:rPr>
          <w:rFonts w:hint="eastAsia" w:ascii="仿宋" w:hAnsi="仿宋" w:eastAsia="仿宋" w:cs="仿宋"/>
          <w:sz w:val="24"/>
          <w:szCs w:val="24"/>
        </w:rPr>
      </w:pPr>
      <w:r>
        <w:rPr>
          <w:rFonts w:hint="eastAsia" w:ascii="仿宋" w:hAnsi="仿宋" w:eastAsia="仿宋" w:cs="仿宋"/>
          <w:b/>
          <w:sz w:val="24"/>
          <w:szCs w:val="24"/>
        </w:rPr>
        <w:t>第二部分承保基础及保险期限</w:t>
      </w:r>
    </w:p>
    <w:p w14:paraId="5A2D05B7">
      <w:pPr>
        <w:pStyle w:val="31"/>
        <w:ind w:firstLine="480" w:firstLineChars="200"/>
        <w:jc w:val="left"/>
        <w:rPr>
          <w:rFonts w:hint="eastAsia" w:ascii="仿宋" w:hAnsi="仿宋" w:eastAsia="仿宋" w:cs="仿宋"/>
          <w:sz w:val="24"/>
          <w:szCs w:val="24"/>
        </w:rPr>
      </w:pPr>
      <w:r>
        <w:rPr>
          <w:rFonts w:hint="eastAsia" w:ascii="仿宋" w:hAnsi="仿宋" w:eastAsia="仿宋" w:cs="仿宋"/>
          <w:b/>
          <w:sz w:val="24"/>
          <w:szCs w:val="24"/>
        </w:rPr>
        <w:t>1.承保基础</w:t>
      </w:r>
    </w:p>
    <w:p w14:paraId="73BB7C6F">
      <w:pPr>
        <w:pStyle w:val="31"/>
        <w:ind w:firstLine="420"/>
        <w:jc w:val="left"/>
        <w:rPr>
          <w:rFonts w:hint="eastAsia" w:ascii="仿宋" w:hAnsi="仿宋" w:eastAsia="仿宋" w:cs="仿宋"/>
          <w:sz w:val="24"/>
          <w:szCs w:val="24"/>
        </w:rPr>
      </w:pPr>
      <w:r>
        <w:rPr>
          <w:rFonts w:hint="eastAsia" w:ascii="仿宋" w:hAnsi="仿宋" w:eastAsia="仿宋" w:cs="仿宋"/>
          <w:sz w:val="24"/>
          <w:szCs w:val="24"/>
        </w:rPr>
        <w:t>本保险合同采用期内索赔制。</w:t>
      </w:r>
    </w:p>
    <w:p w14:paraId="2E83CF29">
      <w:pPr>
        <w:pStyle w:val="31"/>
        <w:ind w:firstLine="420"/>
        <w:jc w:val="left"/>
        <w:rPr>
          <w:rFonts w:hint="eastAsia" w:ascii="仿宋" w:hAnsi="仿宋" w:eastAsia="仿宋" w:cs="仿宋"/>
          <w:sz w:val="24"/>
          <w:szCs w:val="24"/>
        </w:rPr>
      </w:pPr>
      <w:r>
        <w:rPr>
          <w:rFonts w:hint="eastAsia" w:ascii="仿宋" w:hAnsi="仿宋" w:eastAsia="仿宋" w:cs="仿宋"/>
          <w:sz w:val="24"/>
          <w:szCs w:val="24"/>
        </w:rPr>
        <w:t>期内索赔制是指保险责任的承担以索赔发生为基础：凡在保险单中列明的保险期限或追溯期内，被保险人或者其医务人员在从事与其资格相符的诊疗</w:t>
      </w:r>
      <w:r>
        <w:rPr>
          <w:rFonts w:hint="eastAsia" w:ascii="仿宋" w:hAnsi="仿宋" w:eastAsia="仿宋" w:cs="仿宋"/>
          <w:sz w:val="24"/>
          <w:szCs w:val="24"/>
          <w:lang w:eastAsia="zh-CN"/>
        </w:rPr>
        <w:t>、</w:t>
      </w:r>
      <w:r>
        <w:rPr>
          <w:rFonts w:hint="eastAsia" w:ascii="仿宋" w:hAnsi="仿宋" w:eastAsia="仿宋" w:cs="仿宋"/>
          <w:sz w:val="24"/>
          <w:szCs w:val="24"/>
        </w:rPr>
        <w:t>护理工作中造成患者损害，患者或其近亲属及代理人首次向被保险人提出损害赔偿请求（包括患方首次投诉时间）在保险期限内的，本保险予以负责。即保险人承担保险责任的前提条件是必须同时满足：</w:t>
      </w:r>
    </w:p>
    <w:p w14:paraId="0BF4972B">
      <w:pPr>
        <w:pStyle w:val="31"/>
        <w:ind w:firstLine="420"/>
        <w:jc w:val="left"/>
        <w:rPr>
          <w:rFonts w:hint="eastAsia" w:ascii="仿宋" w:hAnsi="仿宋" w:eastAsia="仿宋" w:cs="仿宋"/>
          <w:sz w:val="24"/>
          <w:szCs w:val="24"/>
        </w:rPr>
      </w:pPr>
      <w:r>
        <w:rPr>
          <w:rFonts w:hint="eastAsia" w:ascii="仿宋" w:hAnsi="仿宋" w:eastAsia="仿宋" w:cs="仿宋"/>
          <w:sz w:val="24"/>
          <w:szCs w:val="24"/>
        </w:rPr>
        <w:t>1）患者接受诊疗</w:t>
      </w:r>
      <w:r>
        <w:rPr>
          <w:rFonts w:hint="eastAsia" w:ascii="仿宋" w:hAnsi="仿宋" w:eastAsia="仿宋" w:cs="仿宋"/>
          <w:sz w:val="24"/>
          <w:szCs w:val="24"/>
          <w:lang w:eastAsia="zh-CN"/>
        </w:rPr>
        <w:t>、</w:t>
      </w:r>
      <w:r>
        <w:rPr>
          <w:rFonts w:hint="eastAsia" w:ascii="仿宋" w:hAnsi="仿宋" w:eastAsia="仿宋" w:cs="仿宋"/>
          <w:sz w:val="24"/>
          <w:szCs w:val="24"/>
        </w:rPr>
        <w:t>护理及因此导致人身损害的时间必须在保险期限或追溯期内；</w:t>
      </w:r>
    </w:p>
    <w:p w14:paraId="70565E6C">
      <w:pPr>
        <w:pStyle w:val="31"/>
        <w:ind w:firstLine="420"/>
        <w:jc w:val="left"/>
        <w:rPr>
          <w:rFonts w:hint="eastAsia" w:ascii="仿宋" w:hAnsi="仿宋" w:eastAsia="仿宋" w:cs="仿宋"/>
          <w:sz w:val="24"/>
          <w:szCs w:val="24"/>
        </w:rPr>
      </w:pPr>
      <w:r>
        <w:rPr>
          <w:rFonts w:hint="eastAsia" w:ascii="仿宋" w:hAnsi="仿宋" w:eastAsia="仿宋" w:cs="仿宋"/>
          <w:sz w:val="24"/>
          <w:szCs w:val="24"/>
        </w:rPr>
        <w:t>2）患者或其近亲属及代理人因上述人身损害首次向被保险人提出损害赔偿请求的时间（包括患方首次投诉时间）必须在保险期限内。连续投保本保险，首次投保合同生效之日前患者或其近亲属及代理人已经对同一事由提出过索赔请求（无论之前已提出的索赔请求是否采用书面形式或再次提出索赔请求的索赔金额或事故原因等情况是否与已提出的索赔请求一致）的，保险人不负责赔偿。</w:t>
      </w:r>
    </w:p>
    <w:p w14:paraId="1DA01E0E">
      <w:pPr>
        <w:pStyle w:val="31"/>
        <w:ind w:firstLine="480" w:firstLineChars="200"/>
        <w:jc w:val="left"/>
        <w:rPr>
          <w:rFonts w:hint="eastAsia" w:ascii="仿宋" w:hAnsi="仿宋" w:eastAsia="仿宋" w:cs="仿宋"/>
          <w:sz w:val="24"/>
          <w:szCs w:val="24"/>
        </w:rPr>
      </w:pPr>
      <w:r>
        <w:rPr>
          <w:rFonts w:hint="eastAsia" w:ascii="仿宋" w:hAnsi="仿宋" w:eastAsia="仿宋" w:cs="仿宋"/>
          <w:b/>
          <w:sz w:val="24"/>
          <w:szCs w:val="24"/>
        </w:rPr>
        <w:t>2.保险期限</w:t>
      </w:r>
    </w:p>
    <w:p w14:paraId="7A0CF223">
      <w:pPr>
        <w:pStyle w:val="31"/>
        <w:ind w:firstLine="420"/>
        <w:jc w:val="left"/>
        <w:rPr>
          <w:rFonts w:hint="eastAsia" w:ascii="仿宋" w:hAnsi="仿宋" w:eastAsia="仿宋" w:cs="仿宋"/>
          <w:sz w:val="24"/>
          <w:szCs w:val="24"/>
        </w:rPr>
      </w:pPr>
      <w:r>
        <w:rPr>
          <w:rFonts w:hint="eastAsia" w:ascii="仿宋" w:hAnsi="仿宋" w:eastAsia="仿宋" w:cs="仿宋"/>
          <w:sz w:val="24"/>
          <w:szCs w:val="24"/>
          <w:u w:val="single"/>
        </w:rPr>
        <w:t xml:space="preserve">     年</w:t>
      </w:r>
      <w:r>
        <w:rPr>
          <w:rFonts w:hint="eastAsia" w:ascii="仿宋" w:hAnsi="仿宋" w:eastAsia="仿宋" w:cs="仿宋"/>
          <w:sz w:val="24"/>
          <w:szCs w:val="24"/>
        </w:rPr>
        <w:t>，自     年   月   日零时起至     年   月   日二十四时止。</w:t>
      </w:r>
    </w:p>
    <w:p w14:paraId="08413170">
      <w:pPr>
        <w:pStyle w:val="31"/>
        <w:ind w:firstLine="480" w:firstLineChars="200"/>
        <w:jc w:val="left"/>
        <w:rPr>
          <w:rFonts w:hint="eastAsia" w:ascii="仿宋" w:hAnsi="仿宋" w:eastAsia="仿宋" w:cs="仿宋"/>
          <w:sz w:val="24"/>
          <w:szCs w:val="24"/>
        </w:rPr>
      </w:pPr>
      <w:r>
        <w:rPr>
          <w:rFonts w:hint="eastAsia" w:ascii="仿宋" w:hAnsi="仿宋" w:eastAsia="仿宋" w:cs="仿宋"/>
          <w:b/>
          <w:sz w:val="24"/>
          <w:szCs w:val="24"/>
        </w:rPr>
        <w:t>3.追溯期</w:t>
      </w:r>
    </w:p>
    <w:p w14:paraId="134E13FB">
      <w:pPr>
        <w:pStyle w:val="31"/>
        <w:ind w:firstLine="420"/>
        <w:jc w:val="both"/>
        <w:rPr>
          <w:rFonts w:hint="eastAsia" w:ascii="仿宋" w:hAnsi="仿宋" w:eastAsia="仿宋" w:cs="仿宋"/>
          <w:sz w:val="24"/>
          <w:szCs w:val="24"/>
        </w:rPr>
      </w:pPr>
      <w:r>
        <w:rPr>
          <w:rFonts w:hint="eastAsia" w:ascii="仿宋" w:hAnsi="仿宋" w:eastAsia="仿宋" w:cs="仿宋"/>
          <w:sz w:val="24"/>
          <w:szCs w:val="24"/>
          <w:u w:val="single"/>
        </w:rPr>
        <w:t xml:space="preserve">     年</w:t>
      </w:r>
      <w:r>
        <w:rPr>
          <w:rFonts w:hint="eastAsia" w:ascii="仿宋" w:hAnsi="仿宋" w:eastAsia="仿宋" w:cs="仿宋"/>
          <w:sz w:val="24"/>
          <w:szCs w:val="24"/>
        </w:rPr>
        <w:t>，自    年  月  日零时起至    年   月   日二十四时止。</w:t>
      </w:r>
    </w:p>
    <w:p w14:paraId="17036C80">
      <w:pPr>
        <w:pStyle w:val="31"/>
        <w:ind w:firstLine="420"/>
        <w:jc w:val="left"/>
        <w:rPr>
          <w:rFonts w:hint="eastAsia" w:ascii="仿宋" w:hAnsi="仿宋" w:eastAsia="仿宋" w:cs="仿宋"/>
          <w:sz w:val="24"/>
          <w:szCs w:val="24"/>
        </w:rPr>
      </w:pPr>
      <w:r>
        <w:rPr>
          <w:rFonts w:hint="eastAsia" w:ascii="仿宋" w:hAnsi="仿宋" w:eastAsia="仿宋" w:cs="仿宋"/>
          <w:sz w:val="24"/>
          <w:szCs w:val="24"/>
        </w:rPr>
        <w:t>连续投保追溯期设定：连续投保，本保险追溯期从保险期间向前追溯，最长不超过上一张医疗责任保险保单中追溯期的起始日期，且最长不超过三年。</w:t>
      </w:r>
    </w:p>
    <w:p w14:paraId="3229E5DA">
      <w:pPr>
        <w:pStyle w:val="31"/>
        <w:ind w:firstLine="422"/>
        <w:jc w:val="left"/>
        <w:rPr>
          <w:rFonts w:hint="eastAsia" w:ascii="仿宋" w:hAnsi="仿宋" w:eastAsia="仿宋" w:cs="仿宋"/>
          <w:sz w:val="24"/>
          <w:szCs w:val="24"/>
        </w:rPr>
      </w:pPr>
      <w:r>
        <w:rPr>
          <w:rFonts w:hint="eastAsia" w:ascii="仿宋" w:hAnsi="仿宋" w:eastAsia="仿宋" w:cs="仿宋"/>
          <w:b/>
          <w:sz w:val="24"/>
          <w:szCs w:val="24"/>
        </w:rPr>
        <w:t>追溯期是指保险合同当事人在保险合同中约定的从保险责任起始日向前追溯的一段时间,保险人对此期间发生且在保险期限内首次提出索赔的医疗损害纠纷案件承担保险责任。</w:t>
      </w:r>
    </w:p>
    <w:p w14:paraId="7F1CF31B">
      <w:pPr>
        <w:pStyle w:val="31"/>
        <w:jc w:val="center"/>
        <w:rPr>
          <w:rFonts w:hint="eastAsia" w:ascii="仿宋" w:hAnsi="仿宋" w:eastAsia="仿宋" w:cs="仿宋"/>
          <w:sz w:val="24"/>
          <w:szCs w:val="24"/>
        </w:rPr>
      </w:pPr>
      <w:r>
        <w:rPr>
          <w:rFonts w:hint="eastAsia" w:ascii="仿宋" w:hAnsi="仿宋" w:eastAsia="仿宋" w:cs="仿宋"/>
          <w:b/>
          <w:sz w:val="24"/>
          <w:szCs w:val="24"/>
        </w:rPr>
        <w:t>第三部分承保明细表</w:t>
      </w:r>
    </w:p>
    <w:p w14:paraId="63013A91">
      <w:pPr>
        <w:pStyle w:val="31"/>
        <w:jc w:val="left"/>
        <w:rPr>
          <w:rFonts w:hint="eastAsia" w:ascii="仿宋" w:hAnsi="仿宋" w:eastAsia="仿宋" w:cs="仿宋"/>
          <w:sz w:val="24"/>
          <w:szCs w:val="24"/>
        </w:rPr>
      </w:pPr>
      <w:r>
        <w:rPr>
          <w:rFonts w:hint="eastAsia" w:ascii="仿宋" w:hAnsi="仿宋" w:eastAsia="仿宋" w:cs="仿宋"/>
          <w:sz w:val="24"/>
          <w:szCs w:val="24"/>
        </w:rPr>
        <w:t>1.适用条款</w:t>
      </w:r>
    </w:p>
    <w:p w14:paraId="529A3828">
      <w:pPr>
        <w:pStyle w:val="31"/>
        <w:ind w:firstLine="420"/>
        <w:jc w:val="left"/>
        <w:rPr>
          <w:rFonts w:hint="eastAsia" w:ascii="仿宋" w:hAnsi="仿宋" w:eastAsia="仿宋" w:cs="仿宋"/>
          <w:sz w:val="24"/>
          <w:szCs w:val="24"/>
        </w:rPr>
      </w:pPr>
      <w:r>
        <w:rPr>
          <w:rFonts w:hint="eastAsia" w:ascii="仿宋" w:hAnsi="仿宋" w:eastAsia="仿宋" w:cs="仿宋"/>
          <w:sz w:val="24"/>
          <w:szCs w:val="24"/>
          <w:lang w:eastAsia="zh-CN"/>
        </w:rPr>
        <w:t>甘肃省</w:t>
      </w:r>
      <w:r>
        <w:rPr>
          <w:rFonts w:hint="eastAsia" w:ascii="仿宋" w:hAnsi="仿宋" w:eastAsia="仿宋" w:cs="仿宋"/>
          <w:sz w:val="24"/>
          <w:szCs w:val="24"/>
        </w:rPr>
        <w:t>医疗机构医疗责任保险示范条款</w:t>
      </w:r>
    </w:p>
    <w:p w14:paraId="33D287DD">
      <w:pPr>
        <w:pStyle w:val="31"/>
        <w:jc w:val="left"/>
        <w:rPr>
          <w:rFonts w:hint="eastAsia" w:ascii="仿宋" w:hAnsi="仿宋" w:eastAsia="仿宋" w:cs="仿宋"/>
          <w:sz w:val="24"/>
          <w:szCs w:val="24"/>
        </w:rPr>
      </w:pPr>
      <w:r>
        <w:rPr>
          <w:rFonts w:hint="eastAsia" w:ascii="仿宋" w:hAnsi="仿宋" w:eastAsia="仿宋" w:cs="仿宋"/>
          <w:sz w:val="24"/>
          <w:szCs w:val="24"/>
        </w:rPr>
        <w:t>2.医院信息</w:t>
      </w:r>
    </w:p>
    <w:tbl>
      <w:tblPr>
        <w:tblStyle w:val="1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40"/>
        <w:gridCol w:w="1813"/>
        <w:gridCol w:w="2639"/>
        <w:gridCol w:w="1813"/>
      </w:tblGrid>
      <w:tr w14:paraId="014B66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55B6AA">
            <w:pPr>
              <w:pStyle w:val="31"/>
              <w:jc w:val="center"/>
              <w:rPr>
                <w:rFonts w:hint="eastAsia" w:ascii="仿宋" w:hAnsi="仿宋" w:eastAsia="仿宋" w:cs="仿宋"/>
                <w:sz w:val="24"/>
                <w:szCs w:val="24"/>
              </w:rPr>
            </w:pPr>
            <w:r>
              <w:rPr>
                <w:rFonts w:hint="eastAsia" w:ascii="仿宋" w:hAnsi="仿宋" w:eastAsia="仿宋" w:cs="仿宋"/>
                <w:color w:val="000000"/>
                <w:sz w:val="24"/>
                <w:szCs w:val="24"/>
              </w:rPr>
              <w:t>法人代表：</w:t>
            </w:r>
          </w:p>
        </w:tc>
        <w:tc>
          <w:tcPr>
            <w:tcW w:w="18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F33E8A">
            <w:pPr>
              <w:pStyle w:val="31"/>
              <w:jc w:val="center"/>
              <w:rPr>
                <w:rFonts w:hint="eastAsia" w:ascii="仿宋" w:hAnsi="仿宋" w:eastAsia="仿宋" w:cs="仿宋"/>
                <w:sz w:val="24"/>
                <w:szCs w:val="24"/>
              </w:rPr>
            </w:pPr>
          </w:p>
        </w:tc>
        <w:tc>
          <w:tcPr>
            <w:tcW w:w="26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4C9322">
            <w:pPr>
              <w:pStyle w:val="31"/>
              <w:jc w:val="center"/>
              <w:rPr>
                <w:rFonts w:hint="eastAsia" w:ascii="仿宋" w:hAnsi="仿宋" w:eastAsia="仿宋" w:cs="仿宋"/>
                <w:sz w:val="24"/>
                <w:szCs w:val="24"/>
              </w:rPr>
            </w:pPr>
            <w:r>
              <w:rPr>
                <w:rFonts w:hint="eastAsia" w:ascii="仿宋" w:hAnsi="仿宋" w:eastAsia="仿宋" w:cs="仿宋"/>
                <w:color w:val="000000"/>
                <w:sz w:val="24"/>
                <w:szCs w:val="24"/>
              </w:rPr>
              <w:t>医疗机构等级：</w:t>
            </w:r>
          </w:p>
        </w:tc>
        <w:tc>
          <w:tcPr>
            <w:tcW w:w="18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5DBDE6">
            <w:pPr>
              <w:pStyle w:val="31"/>
              <w:jc w:val="center"/>
              <w:rPr>
                <w:rFonts w:hint="eastAsia" w:ascii="仿宋" w:hAnsi="仿宋" w:eastAsia="仿宋" w:cs="仿宋"/>
                <w:sz w:val="24"/>
                <w:szCs w:val="24"/>
              </w:rPr>
            </w:pPr>
          </w:p>
        </w:tc>
      </w:tr>
      <w:tr w14:paraId="1B67DE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E8660E">
            <w:pPr>
              <w:pStyle w:val="31"/>
              <w:jc w:val="center"/>
              <w:rPr>
                <w:rFonts w:hint="eastAsia" w:ascii="仿宋" w:hAnsi="仿宋" w:eastAsia="仿宋" w:cs="仿宋"/>
                <w:sz w:val="24"/>
                <w:szCs w:val="24"/>
              </w:rPr>
            </w:pPr>
            <w:r>
              <w:rPr>
                <w:rFonts w:hint="eastAsia" w:ascii="仿宋" w:hAnsi="仿宋" w:eastAsia="仿宋" w:cs="仿宋"/>
                <w:color w:val="000000"/>
                <w:sz w:val="24"/>
                <w:szCs w:val="24"/>
              </w:rPr>
              <w:t>医疗机构类别：</w:t>
            </w:r>
          </w:p>
        </w:tc>
        <w:tc>
          <w:tcPr>
            <w:tcW w:w="18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4048AD">
            <w:pPr>
              <w:pStyle w:val="31"/>
              <w:jc w:val="center"/>
              <w:rPr>
                <w:rFonts w:hint="eastAsia" w:ascii="仿宋" w:hAnsi="仿宋" w:eastAsia="仿宋" w:cs="仿宋"/>
                <w:sz w:val="24"/>
                <w:szCs w:val="24"/>
              </w:rPr>
            </w:pPr>
          </w:p>
        </w:tc>
        <w:tc>
          <w:tcPr>
            <w:tcW w:w="26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D91426">
            <w:pPr>
              <w:pStyle w:val="31"/>
              <w:jc w:val="center"/>
              <w:rPr>
                <w:rFonts w:hint="eastAsia" w:ascii="仿宋" w:hAnsi="仿宋" w:eastAsia="仿宋" w:cs="仿宋"/>
                <w:sz w:val="24"/>
                <w:szCs w:val="24"/>
              </w:rPr>
            </w:pPr>
            <w:r>
              <w:rPr>
                <w:rFonts w:hint="eastAsia" w:ascii="仿宋" w:hAnsi="仿宋" w:eastAsia="仿宋" w:cs="仿宋"/>
                <w:color w:val="000000"/>
                <w:sz w:val="24"/>
                <w:szCs w:val="24"/>
              </w:rPr>
              <w:t>床位数：</w:t>
            </w:r>
          </w:p>
        </w:tc>
        <w:tc>
          <w:tcPr>
            <w:tcW w:w="18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99B5E1">
            <w:pPr>
              <w:pStyle w:val="31"/>
              <w:jc w:val="center"/>
              <w:rPr>
                <w:rFonts w:hint="eastAsia" w:ascii="仿宋" w:hAnsi="仿宋" w:eastAsia="仿宋" w:cs="仿宋"/>
                <w:sz w:val="24"/>
                <w:szCs w:val="24"/>
              </w:rPr>
            </w:pPr>
          </w:p>
        </w:tc>
      </w:tr>
      <w:tr w14:paraId="5E5726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0CCA3">
            <w:pPr>
              <w:pStyle w:val="31"/>
              <w:jc w:val="center"/>
              <w:rPr>
                <w:rFonts w:hint="eastAsia" w:ascii="仿宋" w:hAnsi="仿宋" w:eastAsia="仿宋" w:cs="仿宋"/>
                <w:sz w:val="24"/>
                <w:szCs w:val="24"/>
              </w:rPr>
            </w:pPr>
            <w:r>
              <w:rPr>
                <w:rFonts w:hint="eastAsia" w:ascii="仿宋" w:hAnsi="仿宋" w:eastAsia="仿宋" w:cs="仿宋"/>
                <w:color w:val="000000"/>
                <w:sz w:val="24"/>
                <w:szCs w:val="24"/>
              </w:rPr>
              <w:t>医务人员数：</w:t>
            </w:r>
          </w:p>
        </w:tc>
        <w:tc>
          <w:tcPr>
            <w:tcW w:w="18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2A81A3">
            <w:pPr>
              <w:pStyle w:val="31"/>
              <w:jc w:val="center"/>
              <w:rPr>
                <w:rFonts w:hint="eastAsia" w:ascii="仿宋" w:hAnsi="仿宋" w:eastAsia="仿宋" w:cs="仿宋"/>
                <w:sz w:val="24"/>
                <w:szCs w:val="24"/>
              </w:rPr>
            </w:pPr>
          </w:p>
        </w:tc>
        <w:tc>
          <w:tcPr>
            <w:tcW w:w="26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C53036">
            <w:pPr>
              <w:pStyle w:val="31"/>
              <w:jc w:val="center"/>
              <w:rPr>
                <w:rFonts w:hint="eastAsia" w:ascii="仿宋" w:hAnsi="仿宋" w:eastAsia="仿宋" w:cs="仿宋"/>
                <w:sz w:val="24"/>
                <w:szCs w:val="24"/>
              </w:rPr>
            </w:pPr>
            <w:r>
              <w:rPr>
                <w:rFonts w:hint="eastAsia" w:ascii="仿宋" w:hAnsi="仿宋" w:eastAsia="仿宋" w:cs="仿宋"/>
                <w:color w:val="000000"/>
                <w:sz w:val="24"/>
                <w:szCs w:val="24"/>
              </w:rPr>
              <w:t>上年度门诊人次：</w:t>
            </w:r>
          </w:p>
        </w:tc>
        <w:tc>
          <w:tcPr>
            <w:tcW w:w="18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AF1A28">
            <w:pPr>
              <w:pStyle w:val="31"/>
              <w:jc w:val="center"/>
              <w:rPr>
                <w:rFonts w:hint="eastAsia" w:ascii="仿宋" w:hAnsi="仿宋" w:eastAsia="仿宋" w:cs="仿宋"/>
                <w:sz w:val="24"/>
                <w:szCs w:val="24"/>
              </w:rPr>
            </w:pPr>
          </w:p>
        </w:tc>
      </w:tr>
      <w:tr w14:paraId="2FA1BA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9EE1B1">
            <w:pPr>
              <w:pStyle w:val="31"/>
              <w:jc w:val="center"/>
              <w:rPr>
                <w:rFonts w:hint="eastAsia" w:ascii="仿宋" w:hAnsi="仿宋" w:eastAsia="仿宋" w:cs="仿宋"/>
                <w:sz w:val="24"/>
                <w:szCs w:val="24"/>
              </w:rPr>
            </w:pPr>
            <w:r>
              <w:rPr>
                <w:rFonts w:hint="eastAsia" w:ascii="仿宋" w:hAnsi="仿宋" w:eastAsia="仿宋" w:cs="仿宋"/>
                <w:color w:val="000000"/>
                <w:sz w:val="24"/>
                <w:szCs w:val="24"/>
              </w:rPr>
              <w:t>上年度出院人次：</w:t>
            </w:r>
          </w:p>
        </w:tc>
        <w:tc>
          <w:tcPr>
            <w:tcW w:w="18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6135BE">
            <w:pPr>
              <w:pStyle w:val="31"/>
              <w:jc w:val="center"/>
              <w:rPr>
                <w:rFonts w:hint="eastAsia" w:ascii="仿宋" w:hAnsi="仿宋" w:eastAsia="仿宋" w:cs="仿宋"/>
                <w:sz w:val="24"/>
                <w:szCs w:val="24"/>
              </w:rPr>
            </w:pPr>
          </w:p>
        </w:tc>
        <w:tc>
          <w:tcPr>
            <w:tcW w:w="26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F1C6D1">
            <w:pPr>
              <w:pStyle w:val="31"/>
              <w:jc w:val="center"/>
              <w:rPr>
                <w:rFonts w:hint="eastAsia" w:ascii="仿宋" w:hAnsi="仿宋" w:eastAsia="仿宋" w:cs="仿宋"/>
                <w:sz w:val="24"/>
                <w:szCs w:val="24"/>
              </w:rPr>
            </w:pPr>
            <w:r>
              <w:rPr>
                <w:rFonts w:hint="eastAsia" w:ascii="仿宋" w:hAnsi="仿宋" w:eastAsia="仿宋" w:cs="仿宋"/>
                <w:color w:val="000000"/>
                <w:sz w:val="24"/>
                <w:szCs w:val="24"/>
              </w:rPr>
              <w:t>上年度互联网门诊人次</w:t>
            </w:r>
          </w:p>
        </w:tc>
        <w:tc>
          <w:tcPr>
            <w:tcW w:w="18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1D69BB">
            <w:pPr>
              <w:pStyle w:val="31"/>
              <w:jc w:val="center"/>
              <w:rPr>
                <w:rFonts w:hint="eastAsia" w:ascii="仿宋" w:hAnsi="仿宋" w:eastAsia="仿宋" w:cs="仿宋"/>
                <w:sz w:val="24"/>
                <w:szCs w:val="24"/>
              </w:rPr>
            </w:pPr>
          </w:p>
        </w:tc>
      </w:tr>
      <w:tr w14:paraId="230835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11C844">
            <w:pPr>
              <w:pStyle w:val="31"/>
              <w:jc w:val="center"/>
              <w:rPr>
                <w:rFonts w:hint="eastAsia" w:ascii="仿宋" w:hAnsi="仿宋" w:eastAsia="仿宋" w:cs="仿宋"/>
                <w:sz w:val="24"/>
                <w:szCs w:val="24"/>
              </w:rPr>
            </w:pPr>
            <w:r>
              <w:rPr>
                <w:rFonts w:hint="eastAsia" w:ascii="仿宋" w:hAnsi="仿宋" w:eastAsia="仿宋" w:cs="仿宋"/>
                <w:color w:val="000000"/>
                <w:sz w:val="24"/>
                <w:szCs w:val="24"/>
              </w:rPr>
              <w:t>执业许可证编号：</w:t>
            </w:r>
          </w:p>
        </w:tc>
        <w:tc>
          <w:tcPr>
            <w:tcW w:w="6265"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6BB9D5FE">
            <w:pPr>
              <w:pStyle w:val="31"/>
              <w:jc w:val="center"/>
              <w:rPr>
                <w:rFonts w:hint="eastAsia" w:ascii="仿宋" w:hAnsi="仿宋" w:eastAsia="仿宋" w:cs="仿宋"/>
                <w:sz w:val="24"/>
                <w:szCs w:val="24"/>
              </w:rPr>
            </w:pPr>
          </w:p>
        </w:tc>
      </w:tr>
      <w:tr w14:paraId="1BD976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A5D193">
            <w:pPr>
              <w:pStyle w:val="31"/>
              <w:jc w:val="center"/>
              <w:rPr>
                <w:rFonts w:hint="eastAsia" w:ascii="仿宋" w:hAnsi="仿宋" w:eastAsia="仿宋" w:cs="仿宋"/>
                <w:sz w:val="24"/>
                <w:szCs w:val="24"/>
              </w:rPr>
            </w:pPr>
            <w:r>
              <w:rPr>
                <w:rFonts w:hint="eastAsia" w:ascii="仿宋" w:hAnsi="仿宋" w:eastAsia="仿宋" w:cs="仿宋"/>
                <w:color w:val="000000"/>
                <w:sz w:val="24"/>
                <w:szCs w:val="24"/>
              </w:rPr>
              <w:t>事业单位法人证：</w:t>
            </w:r>
          </w:p>
        </w:tc>
        <w:tc>
          <w:tcPr>
            <w:tcW w:w="6265"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2AACD94E">
            <w:pPr>
              <w:pStyle w:val="31"/>
              <w:jc w:val="center"/>
              <w:rPr>
                <w:rFonts w:hint="eastAsia" w:ascii="仿宋" w:hAnsi="仿宋" w:eastAsia="仿宋" w:cs="仿宋"/>
                <w:sz w:val="24"/>
                <w:szCs w:val="24"/>
              </w:rPr>
            </w:pPr>
          </w:p>
        </w:tc>
      </w:tr>
    </w:tbl>
    <w:p w14:paraId="6EE41B32">
      <w:pPr>
        <w:pStyle w:val="31"/>
        <w:jc w:val="left"/>
        <w:rPr>
          <w:rFonts w:hint="eastAsia" w:ascii="仿宋" w:hAnsi="仿宋" w:eastAsia="仿宋" w:cs="仿宋"/>
          <w:sz w:val="24"/>
          <w:szCs w:val="24"/>
        </w:rPr>
      </w:pPr>
      <w:r>
        <w:rPr>
          <w:rFonts w:hint="eastAsia" w:ascii="仿宋" w:hAnsi="仿宋" w:eastAsia="仿宋" w:cs="仿宋"/>
          <w:sz w:val="24"/>
          <w:szCs w:val="24"/>
        </w:rPr>
        <w:t xml:space="preserve">   医疗机构的等级根据卫生行政主管部门评定的级别确定；未定级医疗机构的等级参考医疗机构的当地医保等级收费标准确定。</w:t>
      </w:r>
    </w:p>
    <w:p w14:paraId="0D2BB714">
      <w:pPr>
        <w:pStyle w:val="31"/>
        <w:jc w:val="left"/>
        <w:rPr>
          <w:rFonts w:hint="eastAsia" w:ascii="仿宋" w:hAnsi="仿宋" w:eastAsia="仿宋" w:cs="仿宋"/>
          <w:sz w:val="24"/>
          <w:szCs w:val="24"/>
        </w:rPr>
      </w:pPr>
      <w:r>
        <w:rPr>
          <w:rFonts w:hint="eastAsia" w:ascii="仿宋" w:hAnsi="仿宋" w:eastAsia="仿宋" w:cs="仿宋"/>
          <w:sz w:val="24"/>
          <w:szCs w:val="24"/>
        </w:rPr>
        <w:t>3.赔偿限额</w:t>
      </w:r>
    </w:p>
    <w:p w14:paraId="737BF754">
      <w:pPr>
        <w:pStyle w:val="31"/>
        <w:ind w:firstLine="210"/>
        <w:jc w:val="left"/>
        <w:rPr>
          <w:rFonts w:hint="eastAsia" w:ascii="仿宋" w:hAnsi="仿宋" w:eastAsia="仿宋" w:cs="仿宋"/>
          <w:sz w:val="24"/>
          <w:szCs w:val="24"/>
        </w:rPr>
      </w:pPr>
      <w:r>
        <w:rPr>
          <w:rFonts w:hint="eastAsia" w:ascii="仿宋" w:hAnsi="仿宋" w:eastAsia="仿宋" w:cs="仿宋"/>
          <w:sz w:val="24"/>
          <w:szCs w:val="24"/>
        </w:rPr>
        <w:t>1）累计赔偿限额（即医疗机构全年累计赔偿限额）：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FEBB461">
      <w:pPr>
        <w:pStyle w:val="31"/>
        <w:ind w:firstLine="210"/>
        <w:jc w:val="left"/>
        <w:rPr>
          <w:rFonts w:hint="eastAsia" w:ascii="仿宋" w:hAnsi="仿宋" w:eastAsia="仿宋" w:cs="仿宋"/>
          <w:sz w:val="24"/>
          <w:szCs w:val="24"/>
        </w:rPr>
      </w:pPr>
      <w:r>
        <w:rPr>
          <w:rFonts w:hint="eastAsia" w:ascii="仿宋" w:hAnsi="仿宋" w:eastAsia="仿宋" w:cs="仿宋"/>
          <w:sz w:val="24"/>
          <w:szCs w:val="24"/>
        </w:rPr>
        <w:t>2）每次事故赔偿限额（即每次保险事故最高赔偿限额）：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31C0857">
      <w:pPr>
        <w:pStyle w:val="31"/>
        <w:ind w:firstLine="210"/>
        <w:jc w:val="left"/>
        <w:rPr>
          <w:rFonts w:hint="eastAsia" w:ascii="仿宋" w:hAnsi="仿宋" w:eastAsia="仿宋" w:cs="仿宋"/>
          <w:sz w:val="24"/>
          <w:szCs w:val="24"/>
        </w:rPr>
      </w:pPr>
      <w:r>
        <w:rPr>
          <w:rFonts w:hint="eastAsia" w:ascii="仿宋" w:hAnsi="仿宋" w:eastAsia="仿宋" w:cs="仿宋"/>
          <w:sz w:val="24"/>
          <w:szCs w:val="24"/>
        </w:rPr>
        <w:t>3）法律费用每年度每次及累计赔偿限额人民币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8A9E1FD">
      <w:pPr>
        <w:pStyle w:val="31"/>
        <w:ind w:firstLine="420"/>
        <w:jc w:val="left"/>
        <w:rPr>
          <w:rFonts w:hint="eastAsia" w:ascii="仿宋" w:hAnsi="仿宋" w:eastAsia="仿宋" w:cs="仿宋"/>
          <w:sz w:val="24"/>
          <w:szCs w:val="24"/>
        </w:rPr>
      </w:pPr>
      <w:r>
        <w:rPr>
          <w:rFonts w:hint="eastAsia" w:ascii="仿宋" w:hAnsi="仿宋" w:eastAsia="仿宋" w:cs="仿宋"/>
          <w:sz w:val="24"/>
          <w:szCs w:val="24"/>
        </w:rPr>
        <w:t>赔偿限额是指每一保险年度医院累计/每次/仲裁或诉讼及其他费用等。</w:t>
      </w:r>
    </w:p>
    <w:p w14:paraId="42C9E485">
      <w:pPr>
        <w:pStyle w:val="31"/>
        <w:ind w:firstLine="480" w:firstLineChars="200"/>
        <w:jc w:val="left"/>
        <w:rPr>
          <w:rFonts w:hint="eastAsia" w:ascii="仿宋" w:hAnsi="仿宋" w:eastAsia="仿宋" w:cs="仿宋"/>
          <w:sz w:val="24"/>
          <w:szCs w:val="24"/>
        </w:rPr>
      </w:pPr>
      <w:r>
        <w:rPr>
          <w:rFonts w:hint="eastAsia" w:ascii="仿宋" w:hAnsi="仿宋" w:eastAsia="仿宋" w:cs="仿宋"/>
          <w:sz w:val="24"/>
          <w:szCs w:val="24"/>
        </w:rPr>
        <w:t>4.免赔额</w:t>
      </w:r>
    </w:p>
    <w:p w14:paraId="67CC5484">
      <w:pPr>
        <w:pStyle w:val="31"/>
        <w:ind w:firstLine="420"/>
        <w:jc w:val="left"/>
        <w:rPr>
          <w:rFonts w:hint="eastAsia" w:ascii="仿宋" w:hAnsi="仿宋" w:eastAsia="仿宋" w:cs="仿宋"/>
          <w:sz w:val="24"/>
          <w:szCs w:val="24"/>
        </w:rPr>
      </w:pPr>
      <w:r>
        <w:rPr>
          <w:rFonts w:hint="eastAsia" w:ascii="仿宋" w:hAnsi="仿宋" w:eastAsia="仿宋" w:cs="仿宋"/>
          <w:sz w:val="24"/>
          <w:szCs w:val="24"/>
        </w:rPr>
        <w:t>零。</w:t>
      </w:r>
    </w:p>
    <w:p w14:paraId="251FBBF7">
      <w:pPr>
        <w:pStyle w:val="31"/>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5.保险费及计算</w:t>
      </w:r>
    </w:p>
    <w:p w14:paraId="65D96D20">
      <w:pPr>
        <w:pStyle w:val="31"/>
        <w:ind w:firstLine="420"/>
        <w:jc w:val="left"/>
        <w:rPr>
          <w:rFonts w:hint="eastAsia" w:ascii="仿宋" w:hAnsi="仿宋" w:eastAsia="仿宋" w:cs="仿宋"/>
          <w:sz w:val="24"/>
          <w:szCs w:val="24"/>
        </w:rPr>
      </w:pPr>
      <w:r>
        <w:rPr>
          <w:rFonts w:hint="eastAsia" w:ascii="仿宋" w:hAnsi="仿宋" w:eastAsia="仿宋" w:cs="仿宋"/>
          <w:sz w:val="24"/>
          <w:szCs w:val="24"/>
        </w:rPr>
        <w:t>保险费计算公式=</w:t>
      </w:r>
    </w:p>
    <w:p w14:paraId="0ABFFAD8">
      <w:pPr>
        <w:pStyle w:val="31"/>
        <w:ind w:firstLine="422"/>
        <w:jc w:val="left"/>
        <w:rPr>
          <w:rFonts w:hint="eastAsia" w:ascii="仿宋" w:hAnsi="仿宋" w:eastAsia="仿宋" w:cs="仿宋"/>
          <w:sz w:val="24"/>
          <w:szCs w:val="24"/>
        </w:rPr>
      </w:pPr>
      <w:r>
        <w:rPr>
          <w:rFonts w:hint="eastAsia" w:ascii="仿宋" w:hAnsi="仿宋" w:eastAsia="仿宋" w:cs="仿宋"/>
          <w:b/>
          <w:sz w:val="24"/>
          <w:szCs w:val="24"/>
        </w:rPr>
        <w:t>总保险费（大写）：</w:t>
      </w:r>
      <w:r>
        <w:rPr>
          <w:rFonts w:hint="eastAsia" w:ascii="仿宋" w:hAnsi="仿宋" w:eastAsia="仿宋" w:cs="仿宋"/>
          <w:sz w:val="24"/>
          <w:szCs w:val="24"/>
        </w:rPr>
        <w:t>人民币                     （RMB        ）</w:t>
      </w:r>
    </w:p>
    <w:p w14:paraId="49F88256">
      <w:pPr>
        <w:pStyle w:val="31"/>
        <w:ind w:firstLine="480" w:firstLineChars="200"/>
        <w:jc w:val="left"/>
        <w:rPr>
          <w:rFonts w:hint="eastAsia" w:ascii="仿宋" w:hAnsi="仿宋" w:eastAsia="仿宋" w:cs="仿宋"/>
          <w:sz w:val="24"/>
          <w:szCs w:val="24"/>
        </w:rPr>
      </w:pPr>
      <w:r>
        <w:rPr>
          <w:rFonts w:hint="eastAsia" w:ascii="仿宋" w:hAnsi="仿宋" w:eastAsia="仿宋" w:cs="仿宋"/>
          <w:sz w:val="24"/>
          <w:szCs w:val="24"/>
        </w:rPr>
        <w:t>6.保险费支付约定</w:t>
      </w:r>
    </w:p>
    <w:p w14:paraId="5F38B28D">
      <w:pPr>
        <w:pStyle w:val="31"/>
        <w:ind w:firstLine="420"/>
        <w:jc w:val="left"/>
        <w:rPr>
          <w:rFonts w:hint="eastAsia" w:ascii="仿宋" w:hAnsi="仿宋" w:eastAsia="仿宋" w:cs="仿宋"/>
          <w:sz w:val="24"/>
          <w:szCs w:val="24"/>
        </w:rPr>
      </w:pPr>
      <w:r>
        <w:rPr>
          <w:rFonts w:hint="eastAsia" w:ascii="仿宋" w:hAnsi="仿宋" w:eastAsia="仿宋" w:cs="仿宋"/>
          <w:sz w:val="24"/>
          <w:szCs w:val="24"/>
        </w:rPr>
        <w:t>甲方在本保险合同签订后15个工作日内，将保费转入医疗责任保险指定专用账户，账户信息如下：</w:t>
      </w:r>
    </w:p>
    <w:p w14:paraId="04FC34FA">
      <w:pPr>
        <w:pStyle w:val="31"/>
        <w:ind w:firstLine="412"/>
        <w:jc w:val="left"/>
        <w:rPr>
          <w:rFonts w:hint="eastAsia" w:ascii="仿宋" w:hAnsi="仿宋" w:eastAsia="仿宋" w:cs="仿宋"/>
          <w:sz w:val="24"/>
          <w:szCs w:val="24"/>
        </w:rPr>
      </w:pPr>
      <w:r>
        <w:rPr>
          <w:rFonts w:hint="eastAsia" w:ascii="仿宋" w:hAnsi="仿宋" w:eastAsia="仿宋" w:cs="仿宋"/>
          <w:color w:val="000000"/>
          <w:sz w:val="24"/>
          <w:szCs w:val="24"/>
        </w:rPr>
        <w:t>全  称：</w:t>
      </w:r>
    </w:p>
    <w:p w14:paraId="4B355F2B">
      <w:pPr>
        <w:pStyle w:val="31"/>
        <w:ind w:firstLine="412"/>
        <w:jc w:val="left"/>
        <w:rPr>
          <w:rFonts w:hint="eastAsia" w:ascii="仿宋" w:hAnsi="仿宋" w:eastAsia="仿宋" w:cs="仿宋"/>
          <w:sz w:val="24"/>
          <w:szCs w:val="24"/>
        </w:rPr>
      </w:pPr>
      <w:r>
        <w:rPr>
          <w:rFonts w:hint="eastAsia" w:ascii="仿宋" w:hAnsi="仿宋" w:eastAsia="仿宋" w:cs="仿宋"/>
          <w:color w:val="000000"/>
          <w:sz w:val="24"/>
          <w:szCs w:val="24"/>
        </w:rPr>
        <w:t>开户行：</w:t>
      </w:r>
    </w:p>
    <w:p w14:paraId="2BBAD5E3">
      <w:pPr>
        <w:pStyle w:val="31"/>
        <w:ind w:firstLine="412"/>
        <w:jc w:val="left"/>
        <w:rPr>
          <w:rFonts w:hint="eastAsia" w:ascii="仿宋" w:hAnsi="仿宋" w:eastAsia="仿宋" w:cs="仿宋"/>
          <w:sz w:val="24"/>
          <w:szCs w:val="24"/>
        </w:rPr>
      </w:pPr>
      <w:r>
        <w:rPr>
          <w:rFonts w:hint="eastAsia" w:ascii="仿宋" w:hAnsi="仿宋" w:eastAsia="仿宋" w:cs="仿宋"/>
          <w:color w:val="000000"/>
          <w:sz w:val="24"/>
          <w:szCs w:val="24"/>
        </w:rPr>
        <w:t>账  号：</w:t>
      </w:r>
    </w:p>
    <w:p w14:paraId="5E93CF5B">
      <w:pPr>
        <w:pStyle w:val="31"/>
        <w:ind w:firstLine="424"/>
        <w:jc w:val="left"/>
        <w:rPr>
          <w:rFonts w:hint="eastAsia" w:ascii="仿宋" w:hAnsi="仿宋" w:eastAsia="仿宋" w:cs="仿宋"/>
          <w:sz w:val="24"/>
          <w:szCs w:val="24"/>
        </w:rPr>
      </w:pPr>
      <w:r>
        <w:rPr>
          <w:rFonts w:hint="eastAsia" w:ascii="仿宋" w:hAnsi="仿宋" w:eastAsia="仿宋" w:cs="仿宋"/>
          <w:b/>
          <w:sz w:val="24"/>
          <w:szCs w:val="24"/>
        </w:rPr>
        <w:t>若甲方未及时足额缴纳保险费，保险人不承担保险责任、有权解除合同并追究投保人的违约责任。</w:t>
      </w:r>
    </w:p>
    <w:p w14:paraId="2D92CF73">
      <w:pPr>
        <w:pStyle w:val="31"/>
        <w:ind w:firstLine="480" w:firstLineChars="200"/>
        <w:jc w:val="left"/>
        <w:rPr>
          <w:rFonts w:hint="eastAsia" w:ascii="仿宋" w:hAnsi="仿宋" w:eastAsia="仿宋" w:cs="仿宋"/>
          <w:sz w:val="24"/>
          <w:szCs w:val="24"/>
        </w:rPr>
      </w:pPr>
      <w:r>
        <w:rPr>
          <w:rFonts w:hint="eastAsia" w:ascii="仿宋" w:hAnsi="仿宋" w:eastAsia="仿宋" w:cs="仿宋"/>
          <w:sz w:val="24"/>
          <w:szCs w:val="24"/>
        </w:rPr>
        <w:t>7.承保区域</w:t>
      </w:r>
    </w:p>
    <w:p w14:paraId="2ABA61AF">
      <w:pPr>
        <w:pStyle w:val="31"/>
        <w:ind w:firstLine="420"/>
        <w:jc w:val="left"/>
        <w:rPr>
          <w:rFonts w:hint="eastAsia" w:ascii="仿宋" w:hAnsi="仿宋" w:eastAsia="仿宋" w:cs="仿宋"/>
          <w:sz w:val="24"/>
          <w:szCs w:val="24"/>
        </w:rPr>
      </w:pPr>
      <w:r>
        <w:rPr>
          <w:rFonts w:hint="eastAsia" w:ascii="仿宋" w:hAnsi="仿宋" w:eastAsia="仿宋" w:cs="仿宋"/>
          <w:sz w:val="24"/>
          <w:szCs w:val="24"/>
        </w:rPr>
        <w:t>中华人民共和国</w:t>
      </w:r>
      <w:r>
        <w:rPr>
          <w:rFonts w:hint="eastAsia" w:ascii="仿宋" w:hAnsi="仿宋" w:eastAsia="仿宋" w:cs="仿宋"/>
          <w:sz w:val="24"/>
          <w:szCs w:val="24"/>
          <w:lang w:eastAsia="zh-CN"/>
        </w:rPr>
        <w:t>甘肃省</w:t>
      </w:r>
      <w:r>
        <w:rPr>
          <w:rFonts w:hint="eastAsia" w:ascii="仿宋" w:hAnsi="仿宋" w:eastAsia="仿宋" w:cs="仿宋"/>
          <w:sz w:val="24"/>
          <w:szCs w:val="24"/>
        </w:rPr>
        <w:t>。</w:t>
      </w:r>
    </w:p>
    <w:p w14:paraId="6DC288C1">
      <w:pPr>
        <w:pStyle w:val="31"/>
        <w:ind w:firstLine="480" w:firstLineChars="200"/>
        <w:jc w:val="left"/>
        <w:rPr>
          <w:rFonts w:hint="eastAsia" w:ascii="仿宋" w:hAnsi="仿宋" w:eastAsia="仿宋" w:cs="仿宋"/>
          <w:sz w:val="24"/>
          <w:szCs w:val="24"/>
        </w:rPr>
      </w:pPr>
      <w:r>
        <w:rPr>
          <w:rFonts w:hint="eastAsia" w:ascii="仿宋" w:hAnsi="仿宋" w:eastAsia="仿宋" w:cs="仿宋"/>
          <w:sz w:val="24"/>
          <w:szCs w:val="24"/>
        </w:rPr>
        <w:t>8.司法管辖</w:t>
      </w:r>
    </w:p>
    <w:p w14:paraId="0A34D2F2">
      <w:pPr>
        <w:pStyle w:val="31"/>
        <w:ind w:firstLine="420"/>
        <w:jc w:val="left"/>
        <w:rPr>
          <w:rFonts w:hint="eastAsia" w:ascii="仿宋" w:hAnsi="仿宋" w:eastAsia="仿宋" w:cs="仿宋"/>
          <w:sz w:val="24"/>
          <w:szCs w:val="24"/>
        </w:rPr>
      </w:pPr>
      <w:r>
        <w:rPr>
          <w:rFonts w:hint="eastAsia" w:ascii="仿宋" w:hAnsi="仿宋" w:eastAsia="仿宋" w:cs="仿宋"/>
          <w:sz w:val="24"/>
          <w:szCs w:val="24"/>
        </w:rPr>
        <w:t>中华人民共和国（香港、澳门、台湾除外）司法管辖。</w:t>
      </w:r>
    </w:p>
    <w:p w14:paraId="415C0306">
      <w:pPr>
        <w:pStyle w:val="31"/>
        <w:ind w:firstLine="480" w:firstLineChars="200"/>
        <w:jc w:val="left"/>
        <w:rPr>
          <w:rFonts w:hint="eastAsia" w:ascii="仿宋" w:hAnsi="仿宋" w:eastAsia="仿宋" w:cs="仿宋"/>
          <w:sz w:val="24"/>
          <w:szCs w:val="24"/>
        </w:rPr>
      </w:pPr>
      <w:r>
        <w:rPr>
          <w:rFonts w:hint="eastAsia" w:ascii="仿宋" w:hAnsi="仿宋" w:eastAsia="仿宋" w:cs="仿宋"/>
          <w:sz w:val="24"/>
          <w:szCs w:val="24"/>
        </w:rPr>
        <w:t>9.特别约定</w:t>
      </w:r>
    </w:p>
    <w:p w14:paraId="62D35840">
      <w:pPr>
        <w:pStyle w:val="31"/>
        <w:ind w:firstLine="420"/>
        <w:jc w:val="left"/>
        <w:rPr>
          <w:rFonts w:hint="eastAsia" w:ascii="仿宋" w:hAnsi="仿宋" w:eastAsia="仿宋" w:cs="仿宋"/>
          <w:sz w:val="24"/>
          <w:szCs w:val="24"/>
        </w:rPr>
      </w:pPr>
      <w:r>
        <w:rPr>
          <w:rFonts w:hint="eastAsia" w:ascii="仿宋" w:hAnsi="仿宋" w:eastAsia="仿宋" w:cs="仿宋"/>
          <w:sz w:val="24"/>
          <w:szCs w:val="24"/>
        </w:rPr>
        <w:t>9.1在保险期限内发生的保险事故结案后，患方如因同一事故再次提起赔偿请求（包含但不限于请求赔偿后续治疗费、后续护理费等），经法院判决或者仲裁裁决确定应由被保险人继续承担的医疗损害赔偿费用以及因患方再次提起赔偿请求而产生的应由被保险人承担的法律费用，保险公司亦应负责赔偿。</w:t>
      </w:r>
    </w:p>
    <w:p w14:paraId="0080B5F0">
      <w:pPr>
        <w:pStyle w:val="31"/>
        <w:ind w:firstLine="420"/>
        <w:jc w:val="left"/>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2</w:t>
      </w:r>
      <w:r>
        <w:rPr>
          <w:rFonts w:hint="eastAsia" w:ascii="仿宋" w:hAnsi="仿宋" w:eastAsia="仿宋" w:cs="仿宋"/>
          <w:sz w:val="24"/>
          <w:szCs w:val="24"/>
        </w:rPr>
        <w:t>经投保人与保险人协商一致，被保险人的投保医务人员数达到实际应投保医务人员数的90%以上（含90%）属于足额投保，低于90%的属不足额投保，当被保险人的实际医务人员数变更（增加或减少了投保医务人员数超过的10%）时，被保险人应及时向保险人申报变更后的医务人员数，保险人根据实际增加或减少的医务人员数以及保险期间的剩余期限增加或退还相应的保险费。</w:t>
      </w:r>
    </w:p>
    <w:p w14:paraId="506B3A15">
      <w:pPr>
        <w:pStyle w:val="31"/>
        <w:ind w:firstLine="420"/>
        <w:jc w:val="left"/>
        <w:rPr>
          <w:rFonts w:hint="eastAsia" w:ascii="仿宋" w:hAnsi="仿宋" w:eastAsia="仿宋" w:cs="仿宋"/>
          <w:sz w:val="24"/>
          <w:szCs w:val="24"/>
        </w:rPr>
      </w:pPr>
      <w:r>
        <w:rPr>
          <w:rFonts w:hint="eastAsia" w:ascii="仿宋" w:hAnsi="仿宋" w:eastAsia="仿宋" w:cs="仿宋"/>
          <w:sz w:val="24"/>
          <w:szCs w:val="24"/>
        </w:rPr>
        <w:t>被保险人应在保险合同成立后30日内提供医务人员数的清单（医院需盖章）供保险人进行核查，该清单仅供保险人核查人数。如保险公司在收到医务人员清单后7个工作日内无异议，则视为足额投保。</w:t>
      </w:r>
    </w:p>
    <w:p w14:paraId="60E8BCDA">
      <w:pPr>
        <w:pStyle w:val="31"/>
        <w:ind w:firstLine="420"/>
        <w:jc w:val="left"/>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3</w:t>
      </w:r>
      <w:r>
        <w:rPr>
          <w:rFonts w:hint="eastAsia" w:ascii="仿宋" w:hAnsi="仿宋" w:eastAsia="仿宋" w:cs="仿宋"/>
          <w:sz w:val="24"/>
          <w:szCs w:val="24"/>
        </w:rPr>
        <w:t>经投保人与保险人协商一致，在保险单中列明的保险期间或追溯期内，在被保险人处进行实习的医学生和试用期医学毕业生，经临床带教教师或者指导医师同意并按照临床带教教师或者指导医师的要求在从事诊疗活动过程中造成患者人身损害的，患者或者其近亲属或者其代理人在保险期间内首次向被保险人提出损害赔偿请求，依照中华人民共和国法律应由被保险人承担经济赔偿责任的，保险人按照本保险合同约定负责赔偿。</w:t>
      </w:r>
    </w:p>
    <w:p w14:paraId="00A1C6DB">
      <w:pPr>
        <w:pStyle w:val="31"/>
        <w:ind w:firstLine="420"/>
        <w:jc w:val="left"/>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4</w:t>
      </w:r>
      <w:r>
        <w:rPr>
          <w:rFonts w:hint="eastAsia" w:ascii="仿宋" w:hAnsi="仿宋" w:eastAsia="仿宋" w:cs="仿宋"/>
          <w:sz w:val="24"/>
          <w:szCs w:val="24"/>
        </w:rPr>
        <w:t>经投保人与保险人协商一致，在保险单中列明的保险期间或者追溯期内，在被保险人处进修的医务人员，经指导医师同意并按照指导医师的要求从事诊疗活动过程中造成患者人身损害的，患者或者其近亲属或者其代理人在保险期间内首次向被保险人提出损害赔偿请求，依照中华人民共和国法律应由被保险人承担的经济赔偿责任，保险人按照本保险合同约定负责赔偿。</w:t>
      </w:r>
    </w:p>
    <w:p w14:paraId="7BE4FAEB">
      <w:pPr>
        <w:pStyle w:val="31"/>
        <w:ind w:firstLine="420"/>
        <w:jc w:val="left"/>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5</w:t>
      </w:r>
      <w:r>
        <w:rPr>
          <w:rFonts w:hint="eastAsia" w:ascii="仿宋" w:hAnsi="仿宋" w:eastAsia="仿宋" w:cs="仿宋"/>
          <w:sz w:val="24"/>
          <w:szCs w:val="24"/>
        </w:rPr>
        <w:t>经投保人与保险人协商一致，保险人同意将被保险人根据外聘合同聘用以及根据卫生行政部门制定的帮扶政策聘用的外聘医务人员、或正常会诊的非本医疗机构的医务人员视为被保险人的医务人员。</w:t>
      </w:r>
    </w:p>
    <w:p w14:paraId="6E53A111">
      <w:pPr>
        <w:pStyle w:val="31"/>
        <w:ind w:firstLine="420"/>
        <w:jc w:val="left"/>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6</w:t>
      </w:r>
      <w:r>
        <w:rPr>
          <w:rFonts w:hint="eastAsia" w:ascii="仿宋" w:hAnsi="仿宋" w:eastAsia="仿宋" w:cs="仿宋"/>
          <w:sz w:val="24"/>
          <w:szCs w:val="24"/>
        </w:rPr>
        <w:t>在保险单中列明的保险期间或者追溯期内，按照被保险人轮岗管理制度要求的医务人员，在轮岗期间从事诊疗活动过程中造成患者人身损害的，患者或者其近亲属或者其代理人在保险期间内首次向被保险人提出损害赔偿请求，依照中华人民共和国法律应由被保险人承担的经济赔偿责任，保险人按照本保险合同约定负责赔偿。</w:t>
      </w:r>
    </w:p>
    <w:p w14:paraId="2E5D7CD1">
      <w:pPr>
        <w:pStyle w:val="31"/>
        <w:ind w:firstLine="420"/>
        <w:jc w:val="left"/>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7</w:t>
      </w:r>
      <w:r>
        <w:rPr>
          <w:rFonts w:hint="eastAsia" w:ascii="仿宋" w:hAnsi="仿宋" w:eastAsia="仿宋" w:cs="仿宋"/>
          <w:sz w:val="24"/>
          <w:szCs w:val="24"/>
        </w:rPr>
        <w:t>被保险人聘用的医务人员，在注册或变更注册期间或根据卫生行政部门规定及要求到指定区域范围内从事诊疗活动发生的保险事故，属于保险责任范围。</w:t>
      </w:r>
    </w:p>
    <w:p w14:paraId="16441D97">
      <w:pPr>
        <w:pStyle w:val="31"/>
        <w:ind w:firstLine="420"/>
        <w:jc w:val="left"/>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8</w:t>
      </w:r>
      <w:r>
        <w:rPr>
          <w:rFonts w:hint="eastAsia" w:ascii="仿宋" w:hAnsi="仿宋" w:eastAsia="仿宋" w:cs="仿宋"/>
          <w:sz w:val="24"/>
          <w:szCs w:val="24"/>
        </w:rPr>
        <w:t>被保险人因医疗纠纷处理（包含自行和解和人民调解）过程中，为了查明医疗纠纷原因和损失产生的鉴定费以及其他必要的、合理的费用，保险人按本保险合同约定的法律费用限额内负责赔偿。医疗纠纷是指医患双方因诊疗活动引发的争议。</w:t>
      </w:r>
    </w:p>
    <w:p w14:paraId="1C865C17">
      <w:pPr>
        <w:pStyle w:val="31"/>
        <w:ind w:firstLine="420"/>
        <w:jc w:val="left"/>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9</w:t>
      </w:r>
      <w:r>
        <w:rPr>
          <w:rFonts w:hint="eastAsia" w:ascii="仿宋" w:hAnsi="仿宋" w:eastAsia="仿宋" w:cs="仿宋"/>
          <w:sz w:val="24"/>
          <w:szCs w:val="24"/>
        </w:rPr>
        <w:t>被保险人向保险人请求赔偿保险金的诉讼时效期间为三年，自被保险人对第三者应负的赔偿责任确定之日起计算。</w:t>
      </w:r>
    </w:p>
    <w:p w14:paraId="0CE25601">
      <w:pPr>
        <w:pStyle w:val="31"/>
        <w:ind w:firstLine="420"/>
        <w:jc w:val="left"/>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10</w:t>
      </w:r>
      <w:r>
        <w:rPr>
          <w:rFonts w:hint="eastAsia" w:ascii="仿宋" w:hAnsi="仿宋" w:eastAsia="仿宋" w:cs="仿宋"/>
          <w:sz w:val="24"/>
          <w:szCs w:val="24"/>
        </w:rPr>
        <w:t>本保险合同约定的医患纠纷人民调解委员会指甘肃第三方医疗纠纷人民调解委员会。</w:t>
      </w:r>
    </w:p>
    <w:p w14:paraId="28BBC632">
      <w:pPr>
        <w:pStyle w:val="31"/>
        <w:ind w:firstLine="420"/>
        <w:jc w:val="left"/>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11</w:t>
      </w:r>
      <w:r>
        <w:rPr>
          <w:rFonts w:hint="eastAsia" w:ascii="仿宋" w:hAnsi="仿宋" w:eastAsia="仿宋" w:cs="仿宋"/>
          <w:sz w:val="24"/>
          <w:szCs w:val="24"/>
        </w:rPr>
        <w:t>本保险合同所称的“诊疗活动”，也包括在本保险合同中列明的保险期间或者追溯期内，被保险人或者其医务人员在被保险人自营平台从事与其资格相符的互联网诊疗活动中造成患者人身损害，患者或者其近亲属或者其代理人在保险期间内首次向被保险人提出损害赔偿请求，依照中华人民共和国法律（不包括港、澳、台地区法律）应由被保险人承担经济赔偿责任，保险人按照本保险合同约定负责赔偿。</w:t>
      </w:r>
    </w:p>
    <w:p w14:paraId="38EDA4AF">
      <w:pPr>
        <w:pStyle w:val="31"/>
        <w:ind w:firstLine="420"/>
        <w:jc w:val="left"/>
        <w:rPr>
          <w:rFonts w:hint="eastAsia" w:ascii="仿宋" w:hAnsi="仿宋" w:eastAsia="仿宋" w:cs="仿宋"/>
          <w:sz w:val="24"/>
          <w:szCs w:val="24"/>
        </w:rPr>
      </w:pPr>
      <w:r>
        <w:rPr>
          <w:rFonts w:hint="eastAsia" w:ascii="仿宋" w:hAnsi="仿宋" w:eastAsia="仿宋" w:cs="仿宋"/>
          <w:sz w:val="24"/>
          <w:szCs w:val="24"/>
        </w:rPr>
        <w:t>9.1</w:t>
      </w:r>
      <w:r>
        <w:rPr>
          <w:rFonts w:hint="eastAsia" w:ascii="仿宋" w:hAnsi="仿宋" w:eastAsia="仿宋" w:cs="仿宋"/>
          <w:sz w:val="24"/>
          <w:szCs w:val="24"/>
          <w:lang w:val="en-US" w:eastAsia="zh-CN"/>
        </w:rPr>
        <w:t>2</w:t>
      </w:r>
      <w:r>
        <w:rPr>
          <w:rFonts w:hint="eastAsia" w:ascii="仿宋" w:hAnsi="仿宋" w:eastAsia="仿宋" w:cs="仿宋"/>
          <w:sz w:val="24"/>
          <w:szCs w:val="24"/>
        </w:rPr>
        <w:t>确定患方首次向被保险人提出损害赔偿请求的时间规则：</w:t>
      </w:r>
    </w:p>
    <w:p w14:paraId="21B48979">
      <w:pPr>
        <w:pStyle w:val="31"/>
        <w:ind w:firstLine="420"/>
        <w:jc w:val="left"/>
        <w:rPr>
          <w:rFonts w:hint="eastAsia" w:ascii="仿宋" w:hAnsi="仿宋" w:eastAsia="仿宋" w:cs="仿宋"/>
          <w:sz w:val="24"/>
          <w:szCs w:val="24"/>
        </w:rPr>
      </w:pPr>
      <w:r>
        <w:rPr>
          <w:rFonts w:hint="eastAsia" w:ascii="仿宋" w:hAnsi="仿宋" w:eastAsia="仿宋" w:cs="仿宋"/>
          <w:sz w:val="24"/>
          <w:szCs w:val="24"/>
        </w:rPr>
        <w:t>（1）患者接受诊疗活动导致人身损害的时间、患方首次投诉时间和医疗机构报案时间在同一保险期间内的案件，以医疗机构报案时填写的时间为准。</w:t>
      </w:r>
    </w:p>
    <w:p w14:paraId="0F6CDE09">
      <w:pPr>
        <w:pStyle w:val="31"/>
        <w:ind w:firstLine="420"/>
        <w:jc w:val="left"/>
        <w:rPr>
          <w:rFonts w:hint="eastAsia" w:ascii="仿宋" w:hAnsi="仿宋" w:eastAsia="仿宋" w:cs="仿宋"/>
          <w:sz w:val="24"/>
          <w:szCs w:val="24"/>
        </w:rPr>
      </w:pPr>
      <w:r>
        <w:rPr>
          <w:rFonts w:hint="eastAsia" w:ascii="仿宋" w:hAnsi="仿宋" w:eastAsia="仿宋" w:cs="仿宋"/>
          <w:sz w:val="24"/>
          <w:szCs w:val="24"/>
        </w:rPr>
        <w:t>（2）患者接受诊疗活动导致人身损害的时间、患方首次投诉时间和医疗机构报案时间不在同一保险期内的案件，以下述材料记载时间中最早的日期为准：患方向医疗机构或者行政部门书面投诉材料日期(患方或患方代理人签字）、司法鉴定（含尸检和医疗事故鉴定）的申请日期、人民调解申请日期、法院传票通知日期等与纠纷相关书面材料。</w:t>
      </w:r>
    </w:p>
    <w:p w14:paraId="7FF05D13">
      <w:pPr>
        <w:pStyle w:val="31"/>
        <w:ind w:firstLine="422"/>
        <w:jc w:val="center"/>
        <w:rPr>
          <w:rFonts w:hint="eastAsia" w:ascii="仿宋" w:hAnsi="仿宋" w:eastAsia="仿宋" w:cs="仿宋"/>
          <w:sz w:val="24"/>
          <w:szCs w:val="24"/>
        </w:rPr>
      </w:pPr>
      <w:r>
        <w:rPr>
          <w:rFonts w:hint="eastAsia" w:ascii="仿宋" w:hAnsi="仿宋" w:eastAsia="仿宋" w:cs="仿宋"/>
          <w:b/>
          <w:sz w:val="24"/>
          <w:szCs w:val="24"/>
        </w:rPr>
        <w:t>第四部分合同的修改和变更</w:t>
      </w:r>
    </w:p>
    <w:p w14:paraId="6C54E0B5">
      <w:pPr>
        <w:pStyle w:val="31"/>
        <w:ind w:firstLine="420"/>
        <w:jc w:val="left"/>
        <w:rPr>
          <w:rFonts w:hint="eastAsia" w:ascii="仿宋" w:hAnsi="仿宋" w:eastAsia="仿宋" w:cs="仿宋"/>
          <w:sz w:val="24"/>
          <w:szCs w:val="24"/>
        </w:rPr>
      </w:pPr>
      <w:r>
        <w:rPr>
          <w:rFonts w:hint="eastAsia" w:ascii="仿宋" w:hAnsi="仿宋" w:eastAsia="仿宋" w:cs="仿宋"/>
          <w:sz w:val="24"/>
          <w:szCs w:val="24"/>
        </w:rPr>
        <w:t>在本合同正常履行期间，合同内容的任何修改、变更，须经甲、乙双方一致书面同意，否则修改无效。</w:t>
      </w:r>
    </w:p>
    <w:p w14:paraId="3F43D168">
      <w:pPr>
        <w:pStyle w:val="31"/>
        <w:jc w:val="center"/>
        <w:rPr>
          <w:rFonts w:hint="eastAsia" w:ascii="仿宋" w:hAnsi="仿宋" w:eastAsia="仿宋" w:cs="仿宋"/>
          <w:sz w:val="24"/>
          <w:szCs w:val="24"/>
        </w:rPr>
      </w:pPr>
      <w:r>
        <w:rPr>
          <w:rFonts w:hint="eastAsia" w:ascii="仿宋" w:hAnsi="仿宋" w:eastAsia="仿宋" w:cs="仿宋"/>
          <w:b/>
          <w:sz w:val="24"/>
          <w:szCs w:val="24"/>
        </w:rPr>
        <w:t>第五部分保密条款</w:t>
      </w:r>
    </w:p>
    <w:p w14:paraId="4BB052F0">
      <w:pPr>
        <w:pStyle w:val="31"/>
        <w:ind w:firstLine="420"/>
        <w:jc w:val="left"/>
        <w:rPr>
          <w:rFonts w:hint="eastAsia" w:ascii="仿宋" w:hAnsi="仿宋" w:eastAsia="仿宋" w:cs="仿宋"/>
          <w:sz w:val="24"/>
          <w:szCs w:val="24"/>
        </w:rPr>
      </w:pPr>
      <w:r>
        <w:rPr>
          <w:rFonts w:hint="eastAsia" w:ascii="仿宋" w:hAnsi="仿宋" w:eastAsia="仿宋" w:cs="仿宋"/>
          <w:sz w:val="24"/>
          <w:szCs w:val="24"/>
        </w:rPr>
        <w:t>除非下列情况，自本合同生效之日起，甲方及乙方均不得将本合同涉及的所有有形、无形的信息及资料（包括但不限于各方的往来书面文字文件、电子邮件及信息、软盘资料等）泄露给其他团体或个人：</w:t>
      </w:r>
    </w:p>
    <w:p w14:paraId="22432E66">
      <w:pPr>
        <w:pStyle w:val="31"/>
        <w:ind w:firstLine="420"/>
        <w:jc w:val="left"/>
        <w:rPr>
          <w:rFonts w:hint="eastAsia" w:ascii="仿宋" w:hAnsi="仿宋" w:eastAsia="仿宋" w:cs="仿宋"/>
          <w:sz w:val="24"/>
          <w:szCs w:val="24"/>
        </w:rPr>
      </w:pPr>
      <w:r>
        <w:rPr>
          <w:rFonts w:hint="eastAsia" w:ascii="仿宋" w:hAnsi="仿宋" w:eastAsia="仿宋" w:cs="仿宋"/>
          <w:sz w:val="24"/>
          <w:szCs w:val="24"/>
        </w:rPr>
        <w:t>将信息及资料提供给与执行本合同内容有关的雇员或顾问，或</w:t>
      </w:r>
    </w:p>
    <w:p w14:paraId="2FFA519E">
      <w:pPr>
        <w:pStyle w:val="31"/>
        <w:ind w:firstLine="420"/>
        <w:jc w:val="left"/>
        <w:rPr>
          <w:rFonts w:hint="eastAsia" w:ascii="仿宋" w:hAnsi="仿宋" w:eastAsia="仿宋" w:cs="仿宋"/>
          <w:sz w:val="24"/>
          <w:szCs w:val="24"/>
        </w:rPr>
      </w:pPr>
      <w:r>
        <w:rPr>
          <w:rFonts w:hint="eastAsia" w:ascii="仿宋" w:hAnsi="仿宋" w:eastAsia="仿宋" w:cs="仿宋"/>
          <w:sz w:val="24"/>
          <w:szCs w:val="24"/>
        </w:rPr>
        <w:t>根据法律法规或司法部门要求披露的，或</w:t>
      </w:r>
    </w:p>
    <w:p w14:paraId="2A655A03">
      <w:pPr>
        <w:pStyle w:val="31"/>
        <w:ind w:firstLine="420"/>
        <w:jc w:val="left"/>
        <w:rPr>
          <w:rFonts w:hint="eastAsia" w:ascii="仿宋" w:hAnsi="仿宋" w:eastAsia="仿宋" w:cs="仿宋"/>
          <w:sz w:val="24"/>
          <w:szCs w:val="24"/>
        </w:rPr>
      </w:pPr>
      <w:r>
        <w:rPr>
          <w:rFonts w:hint="eastAsia" w:ascii="仿宋" w:hAnsi="仿宋" w:eastAsia="仿宋" w:cs="仿宋"/>
          <w:sz w:val="24"/>
          <w:szCs w:val="24"/>
        </w:rPr>
        <w:t>事先经合同各方书面同意。</w:t>
      </w:r>
    </w:p>
    <w:p w14:paraId="7B6F3C28">
      <w:pPr>
        <w:pStyle w:val="31"/>
        <w:ind w:firstLine="420"/>
        <w:jc w:val="left"/>
        <w:rPr>
          <w:rFonts w:hint="eastAsia" w:ascii="仿宋" w:hAnsi="仿宋" w:eastAsia="仿宋" w:cs="仿宋"/>
          <w:sz w:val="24"/>
          <w:szCs w:val="24"/>
        </w:rPr>
      </w:pPr>
      <w:r>
        <w:rPr>
          <w:rFonts w:hint="eastAsia" w:ascii="仿宋" w:hAnsi="仿宋" w:eastAsia="仿宋" w:cs="仿宋"/>
          <w:sz w:val="24"/>
          <w:szCs w:val="24"/>
        </w:rPr>
        <w:t>本合同任何一方因过错造成泄密而给对方造成损失的，过错一方需承担相应的经济赔偿责任，并同时承担由此而产生的其他法律责任。</w:t>
      </w:r>
    </w:p>
    <w:p w14:paraId="1454E8CE">
      <w:pPr>
        <w:pStyle w:val="31"/>
        <w:ind w:firstLine="420"/>
        <w:jc w:val="left"/>
        <w:rPr>
          <w:rFonts w:hint="eastAsia" w:ascii="仿宋" w:hAnsi="仿宋" w:eastAsia="仿宋" w:cs="仿宋"/>
          <w:sz w:val="24"/>
          <w:szCs w:val="24"/>
        </w:rPr>
      </w:pPr>
      <w:r>
        <w:rPr>
          <w:rFonts w:hint="eastAsia" w:ascii="仿宋" w:hAnsi="仿宋" w:eastAsia="仿宋" w:cs="仿宋"/>
          <w:sz w:val="24"/>
          <w:szCs w:val="24"/>
        </w:rPr>
        <w:t>在本协议终止之时，本条款将继续生效，为期叁年。</w:t>
      </w:r>
    </w:p>
    <w:p w14:paraId="301C7398">
      <w:pPr>
        <w:pStyle w:val="31"/>
        <w:jc w:val="center"/>
        <w:rPr>
          <w:rFonts w:hint="eastAsia" w:ascii="仿宋" w:hAnsi="仿宋" w:eastAsia="仿宋" w:cs="仿宋"/>
          <w:sz w:val="24"/>
          <w:szCs w:val="24"/>
        </w:rPr>
      </w:pPr>
      <w:r>
        <w:rPr>
          <w:rFonts w:hint="eastAsia" w:ascii="仿宋" w:hAnsi="仿宋" w:eastAsia="仿宋" w:cs="仿宋"/>
          <w:b/>
          <w:sz w:val="24"/>
          <w:szCs w:val="24"/>
        </w:rPr>
        <w:t>第六部分合同组成文件</w:t>
      </w:r>
    </w:p>
    <w:p w14:paraId="1FD9B6D6">
      <w:pPr>
        <w:pStyle w:val="31"/>
        <w:ind w:firstLine="420"/>
        <w:jc w:val="left"/>
        <w:rPr>
          <w:rFonts w:hint="eastAsia" w:ascii="仿宋" w:hAnsi="仿宋" w:eastAsia="仿宋" w:cs="仿宋"/>
          <w:sz w:val="24"/>
          <w:szCs w:val="24"/>
        </w:rPr>
      </w:pPr>
      <w:r>
        <w:rPr>
          <w:rFonts w:hint="eastAsia" w:ascii="仿宋" w:hAnsi="仿宋" w:eastAsia="仿宋" w:cs="仿宋"/>
          <w:sz w:val="24"/>
          <w:szCs w:val="24"/>
        </w:rPr>
        <w:t>下列文件应被认为是组成本合同的一部分，并互为补充和解释，如各文件存在冲突之处，以如下所列顺序在前者为准：</w:t>
      </w:r>
    </w:p>
    <w:p w14:paraId="263C6F8A">
      <w:pPr>
        <w:pStyle w:val="31"/>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1.补充协议或修正文件；</w:t>
      </w:r>
    </w:p>
    <w:p w14:paraId="13FE5D73">
      <w:pPr>
        <w:pStyle w:val="31"/>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2.本合同项下的批单；</w:t>
      </w:r>
    </w:p>
    <w:p w14:paraId="1EA29F5F">
      <w:pPr>
        <w:pStyle w:val="31"/>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3.本合同书；</w:t>
      </w:r>
    </w:p>
    <w:p w14:paraId="78386728">
      <w:pPr>
        <w:pStyle w:val="31"/>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4.本合同书的附件；</w:t>
      </w:r>
    </w:p>
    <w:p w14:paraId="0B2AAD72">
      <w:pPr>
        <w:pStyle w:val="31"/>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5.投保单；</w:t>
      </w:r>
    </w:p>
    <w:p w14:paraId="6E70B5EA">
      <w:pPr>
        <w:pStyle w:val="31"/>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6.甲、乙双方根据本合同协商制定的其他经要和文件；</w:t>
      </w:r>
    </w:p>
    <w:p w14:paraId="26FBB28F">
      <w:pPr>
        <w:pStyle w:val="31"/>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7.组成合同的其他文件。</w:t>
      </w:r>
    </w:p>
    <w:p w14:paraId="60AE8F62">
      <w:pPr>
        <w:pStyle w:val="31"/>
        <w:ind w:firstLine="420"/>
        <w:jc w:val="left"/>
        <w:rPr>
          <w:rFonts w:hint="eastAsia" w:ascii="仿宋" w:hAnsi="仿宋" w:eastAsia="仿宋" w:cs="仿宋"/>
          <w:sz w:val="24"/>
          <w:szCs w:val="24"/>
        </w:rPr>
      </w:pPr>
      <w:r>
        <w:rPr>
          <w:rFonts w:hint="eastAsia" w:ascii="仿宋" w:hAnsi="仿宋" w:eastAsia="仿宋" w:cs="仿宋"/>
          <w:sz w:val="24"/>
          <w:szCs w:val="24"/>
        </w:rPr>
        <w:t>本合同未尽事宜，甲、乙双方可签订补充协议，补充协议为本合同的有效组成部分。</w:t>
      </w:r>
    </w:p>
    <w:p w14:paraId="7DA0FC33">
      <w:pPr>
        <w:pStyle w:val="31"/>
        <w:jc w:val="center"/>
        <w:rPr>
          <w:rFonts w:hint="eastAsia" w:ascii="仿宋" w:hAnsi="仿宋" w:eastAsia="仿宋" w:cs="仿宋"/>
          <w:sz w:val="24"/>
          <w:szCs w:val="24"/>
        </w:rPr>
      </w:pPr>
      <w:r>
        <w:rPr>
          <w:rFonts w:hint="eastAsia" w:ascii="仿宋" w:hAnsi="仿宋" w:eastAsia="仿宋" w:cs="仿宋"/>
          <w:b/>
          <w:sz w:val="24"/>
          <w:szCs w:val="24"/>
        </w:rPr>
        <w:t>第七部分合同生效</w:t>
      </w:r>
    </w:p>
    <w:p w14:paraId="027430B8">
      <w:pPr>
        <w:pStyle w:val="31"/>
        <w:ind w:firstLine="479"/>
        <w:jc w:val="left"/>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sz w:val="24"/>
          <w:szCs w:val="24"/>
          <w:u w:val="single"/>
        </w:rPr>
        <w:t>零</w:t>
      </w:r>
      <w:r>
        <w:rPr>
          <w:rFonts w:hint="eastAsia" w:ascii="仿宋" w:hAnsi="仿宋" w:eastAsia="仿宋" w:cs="仿宋"/>
          <w:sz w:val="24"/>
          <w:szCs w:val="24"/>
        </w:rPr>
        <w:t>时起正式生效。</w:t>
      </w:r>
    </w:p>
    <w:p w14:paraId="71B1E09F">
      <w:pPr>
        <w:pStyle w:val="31"/>
        <w:jc w:val="center"/>
        <w:rPr>
          <w:rFonts w:hint="eastAsia" w:ascii="仿宋" w:hAnsi="仿宋" w:eastAsia="仿宋" w:cs="仿宋"/>
          <w:sz w:val="24"/>
          <w:szCs w:val="24"/>
        </w:rPr>
      </w:pPr>
      <w:r>
        <w:rPr>
          <w:rFonts w:hint="eastAsia" w:ascii="仿宋" w:hAnsi="仿宋" w:eastAsia="仿宋" w:cs="仿宋"/>
          <w:b/>
          <w:sz w:val="24"/>
          <w:szCs w:val="24"/>
        </w:rPr>
        <w:t>第八部分法律责任</w:t>
      </w:r>
    </w:p>
    <w:p w14:paraId="20E2913E">
      <w:pPr>
        <w:pStyle w:val="31"/>
        <w:ind w:firstLine="479"/>
        <w:jc w:val="left"/>
        <w:rPr>
          <w:rFonts w:hint="eastAsia" w:ascii="仿宋" w:hAnsi="仿宋" w:eastAsia="仿宋" w:cs="仿宋"/>
          <w:sz w:val="24"/>
          <w:szCs w:val="24"/>
        </w:rPr>
      </w:pPr>
      <w:r>
        <w:rPr>
          <w:rFonts w:hint="eastAsia" w:ascii="仿宋" w:hAnsi="仿宋" w:eastAsia="仿宋" w:cs="仿宋"/>
          <w:sz w:val="24"/>
          <w:szCs w:val="24"/>
        </w:rPr>
        <w:t>由于本合同任何一方当事人的过错，造成本合同不能履行或者不能完全履行的，由有过错的一方依法承担违约责任；如属各方当事人的过错，则根据各方当事人过错的实际情况，由各方当事人分别承担各自应负的违约责任；</w:t>
      </w:r>
    </w:p>
    <w:p w14:paraId="16D25C6F">
      <w:pPr>
        <w:pStyle w:val="31"/>
        <w:ind w:firstLine="479"/>
        <w:jc w:val="left"/>
        <w:rPr>
          <w:rFonts w:hint="eastAsia" w:ascii="仿宋" w:hAnsi="仿宋" w:eastAsia="仿宋" w:cs="仿宋"/>
          <w:sz w:val="24"/>
          <w:szCs w:val="24"/>
        </w:rPr>
      </w:pPr>
      <w:r>
        <w:rPr>
          <w:rFonts w:hint="eastAsia" w:ascii="仿宋" w:hAnsi="仿宋" w:eastAsia="仿宋" w:cs="仿宋"/>
          <w:sz w:val="24"/>
          <w:szCs w:val="24"/>
        </w:rPr>
        <w:t>若发生违约情形，违约方依法依约承担其相应法律责任后果，除非守约方同意终止本合同的，本合同仍须继续履行。</w:t>
      </w:r>
    </w:p>
    <w:p w14:paraId="353EAF54">
      <w:pPr>
        <w:pStyle w:val="31"/>
        <w:jc w:val="center"/>
        <w:rPr>
          <w:rFonts w:hint="eastAsia" w:ascii="仿宋" w:hAnsi="仿宋" w:eastAsia="仿宋" w:cs="仿宋"/>
          <w:sz w:val="24"/>
          <w:szCs w:val="24"/>
        </w:rPr>
      </w:pPr>
      <w:r>
        <w:rPr>
          <w:rFonts w:hint="eastAsia" w:ascii="仿宋" w:hAnsi="仿宋" w:eastAsia="仿宋" w:cs="仿宋"/>
          <w:b/>
          <w:sz w:val="24"/>
          <w:szCs w:val="24"/>
        </w:rPr>
        <w:t>第九部分争议处理</w:t>
      </w:r>
    </w:p>
    <w:p w14:paraId="109AA1A3">
      <w:pPr>
        <w:pStyle w:val="31"/>
        <w:ind w:firstLine="479"/>
        <w:jc w:val="left"/>
        <w:rPr>
          <w:rFonts w:hint="eastAsia" w:ascii="仿宋" w:hAnsi="仿宋" w:eastAsia="仿宋" w:cs="仿宋"/>
          <w:sz w:val="24"/>
          <w:szCs w:val="24"/>
        </w:rPr>
      </w:pPr>
      <w:r>
        <w:rPr>
          <w:rFonts w:hint="eastAsia" w:ascii="仿宋" w:hAnsi="仿宋" w:eastAsia="仿宋" w:cs="仿宋"/>
          <w:sz w:val="24"/>
          <w:szCs w:val="24"/>
        </w:rPr>
        <w:t>甲、乙双方之间的一切有关本合同的争议应通过友好协商解决。如果协商不成，可</w:t>
      </w:r>
      <w:r>
        <w:rPr>
          <w:rFonts w:hint="eastAsia" w:ascii="仿宋" w:hAnsi="仿宋" w:eastAsia="仿宋" w:cs="仿宋"/>
          <w:sz w:val="24"/>
          <w:szCs w:val="24"/>
          <w:u w:val="single"/>
        </w:rPr>
        <w:t xml:space="preserve"> 向甲方所在地有管辖权的人民法院提起诉讼</w:t>
      </w:r>
      <w:r>
        <w:rPr>
          <w:rFonts w:hint="eastAsia" w:ascii="仿宋" w:hAnsi="仿宋" w:eastAsia="仿宋" w:cs="仿宋"/>
          <w:sz w:val="24"/>
          <w:szCs w:val="24"/>
        </w:rPr>
        <w:t>。在诉讼期间，本合同不涉及争议的条款仍须履行。</w:t>
      </w:r>
    </w:p>
    <w:p w14:paraId="1167DAC7">
      <w:pPr>
        <w:pStyle w:val="31"/>
        <w:jc w:val="both"/>
        <w:rPr>
          <w:rFonts w:hint="eastAsia" w:ascii="仿宋" w:hAnsi="仿宋" w:eastAsia="仿宋" w:cs="仿宋"/>
          <w:sz w:val="24"/>
          <w:szCs w:val="24"/>
        </w:rPr>
      </w:pPr>
      <w:r>
        <w:rPr>
          <w:rFonts w:hint="eastAsia" w:ascii="仿宋" w:hAnsi="仿宋" w:eastAsia="仿宋" w:cs="仿宋"/>
          <w:sz w:val="24"/>
          <w:szCs w:val="24"/>
        </w:rPr>
        <w:t xml:space="preserve"> 本合同一式肆份，甲方持贰份，乙方、保险经纪人各持一份，均具有同等法律效力。</w:t>
      </w:r>
    </w:p>
    <w:p w14:paraId="00AD7742">
      <w:pPr>
        <w:pStyle w:val="31"/>
        <w:ind w:firstLine="479"/>
        <w:jc w:val="left"/>
        <w:rPr>
          <w:rFonts w:hint="eastAsia" w:ascii="仿宋" w:hAnsi="仿宋" w:eastAsia="仿宋" w:cs="仿宋"/>
          <w:sz w:val="24"/>
          <w:szCs w:val="24"/>
        </w:rPr>
      </w:pPr>
      <w:r>
        <w:rPr>
          <w:rFonts w:hint="eastAsia" w:ascii="仿宋" w:hAnsi="仿宋" w:eastAsia="仿宋" w:cs="仿宋"/>
          <w:sz w:val="24"/>
          <w:szCs w:val="24"/>
        </w:rPr>
        <w:t>（以下为签署页，无合同正文）</w:t>
      </w:r>
    </w:p>
    <w:p w14:paraId="7FD15D8F">
      <w:pPr>
        <w:tabs>
          <w:tab w:val="left" w:pos="5220"/>
        </w:tabs>
        <w:spacing w:line="360" w:lineRule="auto"/>
        <w:jc w:val="both"/>
        <w:rPr>
          <w:rFonts w:ascii="Times New Roman" w:hAnsi="Times New Roman" w:eastAsia="仿宋_GB2312" w:cs="Times New Roman"/>
          <w:b/>
          <w:sz w:val="28"/>
          <w:szCs w:val="28"/>
        </w:rPr>
      </w:pPr>
    </w:p>
    <w:p w14:paraId="0D479782">
      <w:pPr>
        <w:numPr>
          <w:ilvl w:val="255"/>
          <w:numId w:val="0"/>
        </w:numPr>
        <w:spacing w:line="360" w:lineRule="auto"/>
        <w:rPr>
          <w:rFonts w:ascii="Times New Roman" w:hAnsi="Times New Roman" w:eastAsia="仿宋" w:cs="Times New Roman"/>
          <w:b/>
          <w:color w:val="auto"/>
          <w:sz w:val="24"/>
          <w:szCs w:val="24"/>
        </w:rPr>
      </w:pPr>
    </w:p>
    <w:p w14:paraId="1B1C62FE">
      <w:pPr>
        <w:numPr>
          <w:ilvl w:val="255"/>
          <w:numId w:val="0"/>
        </w:numPr>
        <w:spacing w:line="360" w:lineRule="auto"/>
        <w:rPr>
          <w:rFonts w:ascii="Times New Roman" w:hAnsi="Times New Roman" w:eastAsia="仿宋" w:cs="Times New Roman"/>
          <w:b/>
          <w:color w:val="auto"/>
          <w:sz w:val="24"/>
          <w:szCs w:val="24"/>
        </w:rPr>
      </w:pPr>
      <w:r>
        <w:rPr>
          <w:rFonts w:hint="default" w:ascii="Times New Roman" w:hAnsi="Times New Roman" w:eastAsia="仿宋" w:cs="Times New Roman"/>
          <w:sz w:val="24"/>
          <w:szCs w:val="24"/>
        </w:rPr>
        <mc:AlternateContent>
          <mc:Choice Requires="wps">
            <w:drawing>
              <wp:anchor distT="0" distB="0" distL="0" distR="0" simplePos="0" relativeHeight="251659264" behindDoc="0" locked="0" layoutInCell="1" allowOverlap="1">
                <wp:simplePos x="0" y="0"/>
                <wp:positionH relativeFrom="column">
                  <wp:posOffset>2868295</wp:posOffset>
                </wp:positionH>
                <wp:positionV relativeFrom="paragraph">
                  <wp:posOffset>203835</wp:posOffset>
                </wp:positionV>
                <wp:extent cx="3108325" cy="2312670"/>
                <wp:effectExtent l="0" t="0" r="0" b="0"/>
                <wp:wrapNone/>
                <wp:docPr id="1026" name="文本框 5"/>
                <wp:cNvGraphicFramePr/>
                <a:graphic xmlns:a="http://schemas.openxmlformats.org/drawingml/2006/main">
                  <a:graphicData uri="http://schemas.microsoft.com/office/word/2010/wordprocessingShape">
                    <wps:wsp>
                      <wps:cNvSpPr/>
                      <wps:spPr>
                        <a:xfrm>
                          <a:off x="0" y="0"/>
                          <a:ext cx="3108325" cy="2312670"/>
                        </a:xfrm>
                        <a:prstGeom prst="rect">
                          <a:avLst/>
                        </a:prstGeom>
                        <a:ln>
                          <a:noFill/>
                        </a:ln>
                      </wps:spPr>
                      <wps:txbx>
                        <w:txbxContent>
                          <w:p w14:paraId="029FFE15">
                            <w:pPr>
                              <w:spacing w:line="360" w:lineRule="auto"/>
                              <w:rPr>
                                <w:rFonts w:ascii="仿宋" w:hAnsi="仿宋" w:eastAsia="仿宋" w:cs="仿宋"/>
                                <w:sz w:val="24"/>
                              </w:rPr>
                            </w:pPr>
                            <w:r>
                              <w:rPr>
                                <w:rFonts w:hint="eastAsia" w:ascii="仿宋" w:hAnsi="仿宋" w:eastAsia="仿宋" w:cs="仿宋"/>
                                <w:sz w:val="24"/>
                              </w:rPr>
                              <w:t>乙方：</w:t>
                            </w:r>
                          </w:p>
                          <w:p w14:paraId="67E2F66D">
                            <w:pPr>
                              <w:spacing w:line="360" w:lineRule="auto"/>
                              <w:rPr>
                                <w:rFonts w:ascii="仿宋" w:hAnsi="仿宋" w:eastAsia="仿宋" w:cs="仿宋"/>
                                <w:sz w:val="24"/>
                              </w:rPr>
                            </w:pPr>
                            <w:r>
                              <w:rPr>
                                <w:rFonts w:hint="eastAsia" w:ascii="仿宋" w:hAnsi="仿宋" w:eastAsia="仿宋" w:cs="仿宋"/>
                                <w:sz w:val="24"/>
                              </w:rPr>
                              <w:t>法人代表（或委托人）：</w:t>
                            </w:r>
                          </w:p>
                          <w:p w14:paraId="0707909B">
                            <w:pPr>
                              <w:spacing w:line="360" w:lineRule="auto"/>
                              <w:rPr>
                                <w:rFonts w:ascii="仿宋" w:hAnsi="仿宋" w:eastAsia="仿宋" w:cs="仿宋"/>
                                <w:sz w:val="24"/>
                              </w:rPr>
                            </w:pPr>
                            <w:r>
                              <w:rPr>
                                <w:rFonts w:hint="eastAsia" w:ascii="仿宋" w:hAnsi="仿宋" w:eastAsia="仿宋" w:cs="仿宋"/>
                                <w:sz w:val="24"/>
                              </w:rPr>
                              <w:t>开户行:</w:t>
                            </w:r>
                          </w:p>
                          <w:p w14:paraId="42D76039">
                            <w:pPr>
                              <w:spacing w:line="360" w:lineRule="auto"/>
                              <w:rPr>
                                <w:rFonts w:ascii="仿宋" w:hAnsi="仿宋" w:eastAsia="仿宋" w:cs="仿宋"/>
                                <w:sz w:val="24"/>
                              </w:rPr>
                            </w:pPr>
                            <w:r>
                              <w:rPr>
                                <w:rFonts w:hint="eastAsia" w:ascii="仿宋" w:hAnsi="仿宋" w:eastAsia="仿宋" w:cs="仿宋"/>
                                <w:sz w:val="24"/>
                              </w:rPr>
                              <w:t xml:space="preserve">行号: </w:t>
                            </w:r>
                          </w:p>
                          <w:p w14:paraId="0EB4B674">
                            <w:pPr>
                              <w:spacing w:line="360" w:lineRule="auto"/>
                              <w:rPr>
                                <w:rFonts w:ascii="仿宋" w:hAnsi="仿宋" w:eastAsia="仿宋" w:cs="仿宋"/>
                                <w:sz w:val="24"/>
                              </w:rPr>
                            </w:pPr>
                            <w:r>
                              <w:rPr>
                                <w:rFonts w:hint="eastAsia" w:ascii="仿宋" w:hAnsi="仿宋" w:eastAsia="仿宋" w:cs="仿宋"/>
                                <w:sz w:val="24"/>
                              </w:rPr>
                              <w:t>账号:签订日期：   年    月    日</w:t>
                            </w:r>
                          </w:p>
                        </w:txbxContent>
                      </wps:txbx>
                      <wps:bodyPr vert="horz" wrap="square" lIns="91440" tIns="45720" rIns="91440" bIns="45720" anchor="t" upright="1">
                        <a:noAutofit/>
                      </wps:bodyPr>
                    </wps:wsp>
                  </a:graphicData>
                </a:graphic>
              </wp:anchor>
            </w:drawing>
          </mc:Choice>
          <mc:Fallback>
            <w:pict>
              <v:rect id="文本框 5" o:spid="_x0000_s1026" o:spt="1" style="position:absolute;left:0pt;margin-left:225.85pt;margin-top:16.05pt;height:182.1pt;width:244.75pt;z-index:251659264;mso-width-relative:page;mso-height-relative:page;" filled="f" stroked="f" coordsize="21600,21600" o:gfxdata="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0ZyXq&#10;3AAAAAoBAAAPAAAAAAAAAAEAIAAAACIAAABkcnMvZG93bnJldi54bWxQSwECFAAUAAAACACHTuJA&#10;BmsceuQBAACwAwAADgAAAAAAAAABACAAAAArAQAAZHJzL2Uyb0RvYy54bWxQSwUGAAAAAAYABgBZ&#10;AQAAgQUAAAAA&#10;">
                <v:fill on="f" focussize="0,0"/>
                <v:stroke on="f"/>
                <v:imagedata o:title=""/>
                <o:lock v:ext="edit" aspectratio="f"/>
                <v:textbox>
                  <w:txbxContent>
                    <w:p w14:paraId="029FFE15">
                      <w:pPr>
                        <w:spacing w:line="360" w:lineRule="auto"/>
                        <w:rPr>
                          <w:rFonts w:ascii="仿宋" w:hAnsi="仿宋" w:eastAsia="仿宋" w:cs="仿宋"/>
                          <w:sz w:val="24"/>
                        </w:rPr>
                      </w:pPr>
                      <w:r>
                        <w:rPr>
                          <w:rFonts w:hint="eastAsia" w:ascii="仿宋" w:hAnsi="仿宋" w:eastAsia="仿宋" w:cs="仿宋"/>
                          <w:sz w:val="24"/>
                        </w:rPr>
                        <w:t>乙方：</w:t>
                      </w:r>
                    </w:p>
                    <w:p w14:paraId="67E2F66D">
                      <w:pPr>
                        <w:spacing w:line="360" w:lineRule="auto"/>
                        <w:rPr>
                          <w:rFonts w:ascii="仿宋" w:hAnsi="仿宋" w:eastAsia="仿宋" w:cs="仿宋"/>
                          <w:sz w:val="24"/>
                        </w:rPr>
                      </w:pPr>
                      <w:r>
                        <w:rPr>
                          <w:rFonts w:hint="eastAsia" w:ascii="仿宋" w:hAnsi="仿宋" w:eastAsia="仿宋" w:cs="仿宋"/>
                          <w:sz w:val="24"/>
                        </w:rPr>
                        <w:t>法人代表（或委托人）：</w:t>
                      </w:r>
                    </w:p>
                    <w:p w14:paraId="0707909B">
                      <w:pPr>
                        <w:spacing w:line="360" w:lineRule="auto"/>
                        <w:rPr>
                          <w:rFonts w:ascii="仿宋" w:hAnsi="仿宋" w:eastAsia="仿宋" w:cs="仿宋"/>
                          <w:sz w:val="24"/>
                        </w:rPr>
                      </w:pPr>
                      <w:r>
                        <w:rPr>
                          <w:rFonts w:hint="eastAsia" w:ascii="仿宋" w:hAnsi="仿宋" w:eastAsia="仿宋" w:cs="仿宋"/>
                          <w:sz w:val="24"/>
                        </w:rPr>
                        <w:t>开户行:</w:t>
                      </w:r>
                    </w:p>
                    <w:p w14:paraId="42D76039">
                      <w:pPr>
                        <w:spacing w:line="360" w:lineRule="auto"/>
                        <w:rPr>
                          <w:rFonts w:ascii="仿宋" w:hAnsi="仿宋" w:eastAsia="仿宋" w:cs="仿宋"/>
                          <w:sz w:val="24"/>
                        </w:rPr>
                      </w:pPr>
                      <w:r>
                        <w:rPr>
                          <w:rFonts w:hint="eastAsia" w:ascii="仿宋" w:hAnsi="仿宋" w:eastAsia="仿宋" w:cs="仿宋"/>
                          <w:sz w:val="24"/>
                        </w:rPr>
                        <w:t xml:space="preserve">行号: </w:t>
                      </w:r>
                    </w:p>
                    <w:p w14:paraId="0EB4B674">
                      <w:pPr>
                        <w:spacing w:line="360" w:lineRule="auto"/>
                        <w:rPr>
                          <w:rFonts w:ascii="仿宋" w:hAnsi="仿宋" w:eastAsia="仿宋" w:cs="仿宋"/>
                          <w:sz w:val="24"/>
                        </w:rPr>
                      </w:pPr>
                      <w:r>
                        <w:rPr>
                          <w:rFonts w:hint="eastAsia" w:ascii="仿宋" w:hAnsi="仿宋" w:eastAsia="仿宋" w:cs="仿宋"/>
                          <w:sz w:val="24"/>
                        </w:rPr>
                        <w:t>账号:签订日期：   年    月    日</w:t>
                      </w:r>
                    </w:p>
                  </w:txbxContent>
                </v:textbox>
              </v:rect>
            </w:pict>
          </mc:Fallback>
        </mc:AlternateContent>
      </w:r>
      <w:r>
        <w:rPr>
          <w:rFonts w:hint="default" w:ascii="Times New Roman" w:hAnsi="Times New Roman" w:eastAsia="仿宋" w:cs="Times New Roman"/>
          <w:sz w:val="24"/>
          <w:szCs w:val="24"/>
        </w:rPr>
        <mc:AlternateContent>
          <mc:Choice Requires="wps">
            <w:drawing>
              <wp:anchor distT="0" distB="0" distL="0" distR="0" simplePos="0" relativeHeight="251659264" behindDoc="0" locked="0" layoutInCell="1" allowOverlap="1">
                <wp:simplePos x="0" y="0"/>
                <wp:positionH relativeFrom="column">
                  <wp:posOffset>-52070</wp:posOffset>
                </wp:positionH>
                <wp:positionV relativeFrom="paragraph">
                  <wp:posOffset>167005</wp:posOffset>
                </wp:positionV>
                <wp:extent cx="2875280" cy="2178685"/>
                <wp:effectExtent l="0" t="0" r="0" b="0"/>
                <wp:wrapNone/>
                <wp:docPr id="1027" name="文本框 3"/>
                <wp:cNvGraphicFramePr/>
                <a:graphic xmlns:a="http://schemas.openxmlformats.org/drawingml/2006/main">
                  <a:graphicData uri="http://schemas.microsoft.com/office/word/2010/wordprocessingShape">
                    <wps:wsp>
                      <wps:cNvSpPr/>
                      <wps:spPr>
                        <a:xfrm>
                          <a:off x="0" y="0"/>
                          <a:ext cx="2875280" cy="2178685"/>
                        </a:xfrm>
                        <a:prstGeom prst="rect">
                          <a:avLst/>
                        </a:prstGeom>
                        <a:ln>
                          <a:noFill/>
                        </a:ln>
                      </wps:spPr>
                      <wps:txbx>
                        <w:txbxContent>
                          <w:p w14:paraId="359FF362">
                            <w:pPr>
                              <w:spacing w:line="360" w:lineRule="auto"/>
                              <w:ind w:left="960" w:hanging="960" w:hangingChars="400"/>
                              <w:rPr>
                                <w:rFonts w:ascii="仿宋" w:hAnsi="仿宋" w:eastAsia="仿宋" w:cs="仿宋"/>
                                <w:b/>
                                <w:color w:val="auto"/>
                                <w:sz w:val="24"/>
                                <w:szCs w:val="32"/>
                              </w:rPr>
                            </w:pPr>
                            <w:r>
                              <w:rPr>
                                <w:rFonts w:hint="eastAsia" w:ascii="仿宋" w:hAnsi="仿宋" w:eastAsia="仿宋" w:cs="仿宋"/>
                                <w:color w:val="auto"/>
                                <w:sz w:val="24"/>
                              </w:rPr>
                              <w:t>甲方：兰州大学口腔医院</w:t>
                            </w:r>
                          </w:p>
                          <w:p w14:paraId="3C75389A">
                            <w:pPr>
                              <w:spacing w:line="360" w:lineRule="auto"/>
                              <w:rPr>
                                <w:rFonts w:ascii="仿宋" w:hAnsi="仿宋" w:eastAsia="仿宋" w:cs="仿宋"/>
                                <w:color w:val="auto"/>
                                <w:sz w:val="24"/>
                              </w:rPr>
                            </w:pPr>
                          </w:p>
                          <w:p w14:paraId="16A26BB1">
                            <w:pPr>
                              <w:spacing w:line="360" w:lineRule="auto"/>
                              <w:rPr>
                                <w:rFonts w:ascii="仿宋" w:hAnsi="仿宋" w:eastAsia="仿宋" w:cs="仿宋"/>
                                <w:color w:val="auto"/>
                                <w:sz w:val="24"/>
                              </w:rPr>
                            </w:pPr>
                            <w:r>
                              <w:rPr>
                                <w:rFonts w:hint="eastAsia" w:ascii="仿宋" w:hAnsi="仿宋" w:eastAsia="仿宋" w:cs="仿宋"/>
                                <w:color w:val="auto"/>
                                <w:sz w:val="24"/>
                              </w:rPr>
                              <w:t>法人代表（或委托人）：</w:t>
                            </w:r>
                          </w:p>
                          <w:p w14:paraId="05C74EA4">
                            <w:pPr>
                              <w:spacing w:line="360" w:lineRule="auto"/>
                              <w:rPr>
                                <w:rFonts w:ascii="仿宋" w:hAnsi="仿宋" w:eastAsia="仿宋" w:cs="仿宋"/>
                                <w:color w:val="auto"/>
                                <w:sz w:val="24"/>
                              </w:rPr>
                            </w:pPr>
                          </w:p>
                          <w:p w14:paraId="3335D6D4">
                            <w:pPr>
                              <w:spacing w:line="360" w:lineRule="auto"/>
                              <w:rPr>
                                <w:rFonts w:ascii="仿宋" w:hAnsi="仿宋" w:eastAsia="仿宋" w:cs="仿宋"/>
                                <w:color w:val="auto"/>
                                <w:sz w:val="24"/>
                              </w:rPr>
                            </w:pPr>
                            <w:r>
                              <w:rPr>
                                <w:rFonts w:hint="eastAsia" w:ascii="仿宋" w:hAnsi="仿宋" w:eastAsia="仿宋" w:cs="仿宋"/>
                                <w:color w:val="auto"/>
                                <w:sz w:val="24"/>
                              </w:rPr>
                              <w:t>签订日期：   年   月   日</w:t>
                            </w:r>
                          </w:p>
                        </w:txbxContent>
                      </wps:txbx>
                      <wps:bodyPr vert="horz" wrap="square" lIns="91440" tIns="45720" rIns="91440" bIns="45720" anchor="t" upright="1">
                        <a:noAutofit/>
                      </wps:bodyPr>
                    </wps:wsp>
                  </a:graphicData>
                </a:graphic>
              </wp:anchor>
            </w:drawing>
          </mc:Choice>
          <mc:Fallback>
            <w:pict>
              <v:rect id="文本框 3" o:spid="_x0000_s1026" o:spt="1" style="position:absolute;left:0pt;margin-left:-4.1pt;margin-top:13.15pt;height:171.55pt;width:226.4pt;z-index:251659264;mso-width-relative:page;mso-height-relative:page;" filled="f" stroked="f" coordsize="21600,21600" o:gfxdata="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otB6doA&#10;AAAJAQAADwAAAAAAAAABACAAAAAiAAAAZHJzL2Rvd25yZXYueG1sUEsBAhQAFAAAAAgAh07iQAFm&#10;1wTkAQAAsAMAAA4AAAAAAAAAAQAgAAAAKQEAAGRycy9lMm9Eb2MueG1sUEsFBgAAAAAGAAYAWQEA&#10;AH8FAAAAAA==&#10;">
                <v:fill on="f" focussize="0,0"/>
                <v:stroke on="f"/>
                <v:imagedata o:title=""/>
                <o:lock v:ext="edit" aspectratio="f"/>
                <v:textbox>
                  <w:txbxContent>
                    <w:p w14:paraId="359FF362">
                      <w:pPr>
                        <w:spacing w:line="360" w:lineRule="auto"/>
                        <w:ind w:left="960" w:hanging="960" w:hangingChars="400"/>
                        <w:rPr>
                          <w:rFonts w:ascii="仿宋" w:hAnsi="仿宋" w:eastAsia="仿宋" w:cs="仿宋"/>
                          <w:b/>
                          <w:color w:val="auto"/>
                          <w:sz w:val="24"/>
                          <w:szCs w:val="32"/>
                        </w:rPr>
                      </w:pPr>
                      <w:r>
                        <w:rPr>
                          <w:rFonts w:hint="eastAsia" w:ascii="仿宋" w:hAnsi="仿宋" w:eastAsia="仿宋" w:cs="仿宋"/>
                          <w:color w:val="auto"/>
                          <w:sz w:val="24"/>
                        </w:rPr>
                        <w:t>甲方：兰州大学口腔医院</w:t>
                      </w:r>
                    </w:p>
                    <w:p w14:paraId="3C75389A">
                      <w:pPr>
                        <w:spacing w:line="360" w:lineRule="auto"/>
                        <w:rPr>
                          <w:rFonts w:ascii="仿宋" w:hAnsi="仿宋" w:eastAsia="仿宋" w:cs="仿宋"/>
                          <w:color w:val="auto"/>
                          <w:sz w:val="24"/>
                        </w:rPr>
                      </w:pPr>
                    </w:p>
                    <w:p w14:paraId="16A26BB1">
                      <w:pPr>
                        <w:spacing w:line="360" w:lineRule="auto"/>
                        <w:rPr>
                          <w:rFonts w:ascii="仿宋" w:hAnsi="仿宋" w:eastAsia="仿宋" w:cs="仿宋"/>
                          <w:color w:val="auto"/>
                          <w:sz w:val="24"/>
                        </w:rPr>
                      </w:pPr>
                      <w:r>
                        <w:rPr>
                          <w:rFonts w:hint="eastAsia" w:ascii="仿宋" w:hAnsi="仿宋" w:eastAsia="仿宋" w:cs="仿宋"/>
                          <w:color w:val="auto"/>
                          <w:sz w:val="24"/>
                        </w:rPr>
                        <w:t>法人代表（或委托人）：</w:t>
                      </w:r>
                    </w:p>
                    <w:p w14:paraId="05C74EA4">
                      <w:pPr>
                        <w:spacing w:line="360" w:lineRule="auto"/>
                        <w:rPr>
                          <w:rFonts w:ascii="仿宋" w:hAnsi="仿宋" w:eastAsia="仿宋" w:cs="仿宋"/>
                          <w:color w:val="auto"/>
                          <w:sz w:val="24"/>
                        </w:rPr>
                      </w:pPr>
                    </w:p>
                    <w:p w14:paraId="3335D6D4">
                      <w:pPr>
                        <w:spacing w:line="360" w:lineRule="auto"/>
                        <w:rPr>
                          <w:rFonts w:ascii="仿宋" w:hAnsi="仿宋" w:eastAsia="仿宋" w:cs="仿宋"/>
                          <w:color w:val="auto"/>
                          <w:sz w:val="24"/>
                        </w:rPr>
                      </w:pPr>
                      <w:r>
                        <w:rPr>
                          <w:rFonts w:hint="eastAsia" w:ascii="仿宋" w:hAnsi="仿宋" w:eastAsia="仿宋" w:cs="仿宋"/>
                          <w:color w:val="auto"/>
                          <w:sz w:val="24"/>
                        </w:rPr>
                        <w:t>签订日期：   年   月   日</w:t>
                      </w:r>
                    </w:p>
                  </w:txbxContent>
                </v:textbox>
              </v:rect>
            </w:pict>
          </mc:Fallback>
        </mc:AlternateContent>
      </w:r>
    </w:p>
    <w:p w14:paraId="3000AD55">
      <w:pPr>
        <w:numPr>
          <w:ilvl w:val="255"/>
          <w:numId w:val="0"/>
        </w:numPr>
        <w:spacing w:line="360" w:lineRule="auto"/>
        <w:rPr>
          <w:rFonts w:ascii="Times New Roman" w:hAnsi="Times New Roman" w:eastAsia="仿宋" w:cs="Times New Roman"/>
          <w:b/>
          <w:color w:val="auto"/>
          <w:sz w:val="24"/>
          <w:szCs w:val="24"/>
        </w:rPr>
      </w:pPr>
    </w:p>
    <w:p w14:paraId="1455D49B">
      <w:pPr>
        <w:numPr>
          <w:ilvl w:val="255"/>
          <w:numId w:val="0"/>
        </w:numPr>
        <w:spacing w:line="360" w:lineRule="auto"/>
        <w:rPr>
          <w:rFonts w:ascii="Times New Roman" w:hAnsi="Times New Roman" w:eastAsia="仿宋" w:cs="Times New Roman"/>
          <w:b/>
          <w:color w:val="auto"/>
          <w:sz w:val="24"/>
          <w:szCs w:val="24"/>
        </w:rPr>
      </w:pPr>
    </w:p>
    <w:p w14:paraId="4B98D5F2">
      <w:pPr>
        <w:numPr>
          <w:ilvl w:val="255"/>
          <w:numId w:val="0"/>
        </w:numPr>
        <w:spacing w:line="360" w:lineRule="auto"/>
        <w:rPr>
          <w:rFonts w:ascii="Times New Roman" w:hAnsi="Times New Roman" w:eastAsia="仿宋" w:cs="Times New Roman"/>
          <w:b/>
          <w:color w:val="auto"/>
          <w:sz w:val="24"/>
          <w:szCs w:val="24"/>
        </w:rPr>
      </w:pPr>
    </w:p>
    <w:p w14:paraId="3F3A1957">
      <w:pPr>
        <w:numPr>
          <w:ilvl w:val="255"/>
          <w:numId w:val="0"/>
        </w:numPr>
        <w:spacing w:line="360" w:lineRule="auto"/>
        <w:rPr>
          <w:rFonts w:ascii="Times New Roman" w:hAnsi="Times New Roman" w:eastAsia="仿宋" w:cs="Times New Roman"/>
          <w:b/>
          <w:color w:val="auto"/>
          <w:sz w:val="24"/>
          <w:szCs w:val="24"/>
        </w:rPr>
      </w:pPr>
    </w:p>
    <w:bookmarkEnd w:id="28"/>
    <w:p w14:paraId="13657044">
      <w:pPr>
        <w:spacing w:line="360" w:lineRule="auto"/>
        <w:jc w:val="center"/>
        <w:rPr>
          <w:rFonts w:ascii="Times New Roman" w:hAnsi="Times New Roman" w:eastAsia="方正小标宋简体" w:cs="Times New Roman"/>
          <w:color w:val="auto"/>
          <w:kern w:val="44"/>
          <w:sz w:val="44"/>
          <w:szCs w:val="44"/>
        </w:rPr>
      </w:pPr>
      <w:r>
        <w:rPr>
          <w:rFonts w:hint="default" w:ascii="Times New Roman" w:hAnsi="Times New Roman" w:eastAsia="方正小标宋简体" w:cs="Times New Roman"/>
          <w:color w:val="auto"/>
          <w:kern w:val="44"/>
          <w:sz w:val="44"/>
          <w:szCs w:val="44"/>
        </w:rPr>
        <w:t>第五章 响应文件相关材料格式</w:t>
      </w:r>
    </w:p>
    <w:tbl>
      <w:tblPr>
        <w:tblStyle w:val="19"/>
        <w:tblpPr w:leftFromText="180" w:rightFromText="180" w:vertAnchor="text" w:horzAnchor="page" w:tblpX="9417" w:tblpY="-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14:paraId="3B7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Pr>
          <w:p w14:paraId="0EC3C0BF">
            <w:pPr>
              <w:spacing w:line="240" w:lineRule="auto"/>
              <w:textAlignment w:val="baseline"/>
              <w:rPr>
                <w:rFonts w:ascii="Times New Roman" w:hAnsi="Times New Roman" w:eastAsia="仿宋" w:cs="Times New Roman"/>
                <w:b/>
                <w:color w:val="auto"/>
                <w:sz w:val="32"/>
                <w:szCs w:val="28"/>
              </w:rPr>
            </w:pPr>
            <w:bookmarkStart w:id="78" w:name="_Toc384632207"/>
            <w:bookmarkStart w:id="79" w:name="_Toc384554133"/>
            <w:r>
              <w:rPr>
                <w:rFonts w:hint="default" w:ascii="Times New Roman" w:hAnsi="Times New Roman" w:eastAsia="仿宋" w:cs="Times New Roman"/>
                <w:b/>
                <w:color w:val="auto"/>
                <w:sz w:val="32"/>
                <w:szCs w:val="28"/>
              </w:rPr>
              <w:t>正本|副本</w:t>
            </w:r>
            <w:bookmarkEnd w:id="78"/>
            <w:bookmarkEnd w:id="79"/>
          </w:p>
        </w:tc>
      </w:tr>
    </w:tbl>
    <w:p w14:paraId="313DED65">
      <w:pPr>
        <w:spacing w:line="240" w:lineRule="auto"/>
        <w:ind w:left="420"/>
        <w:jc w:val="center"/>
        <w:outlineLvl w:val="0"/>
        <w:rPr>
          <w:rFonts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一、响应文件封面格式</w:t>
      </w:r>
    </w:p>
    <w:p w14:paraId="63D5AAF9">
      <w:pPr>
        <w:spacing w:line="240" w:lineRule="auto"/>
        <w:ind w:left="420"/>
        <w:jc w:val="center"/>
        <w:outlineLvl w:val="0"/>
        <w:rPr>
          <w:rFonts w:ascii="Times New Roman" w:hAnsi="Times New Roman" w:eastAsia="仿宋" w:cs="Times New Roman"/>
          <w:b/>
          <w:color w:val="auto"/>
          <w:sz w:val="28"/>
          <w:szCs w:val="28"/>
        </w:rPr>
      </w:pPr>
    </w:p>
    <w:p w14:paraId="4F32F7F8">
      <w:pPr>
        <w:spacing w:line="240" w:lineRule="auto"/>
        <w:ind w:left="420"/>
        <w:jc w:val="center"/>
        <w:outlineLvl w:val="0"/>
        <w:rPr>
          <w:rFonts w:ascii="Times New Roman" w:hAnsi="Times New Roman" w:eastAsia="仿宋" w:cs="Times New Roman"/>
          <w:b/>
          <w:color w:val="auto"/>
          <w:sz w:val="28"/>
          <w:szCs w:val="28"/>
        </w:rPr>
      </w:pPr>
    </w:p>
    <w:p w14:paraId="0D81CA9D">
      <w:pPr>
        <w:spacing w:line="240" w:lineRule="auto"/>
        <w:ind w:left="420"/>
        <w:jc w:val="center"/>
        <w:outlineLvl w:val="0"/>
        <w:rPr>
          <w:rFonts w:ascii="Times New Roman" w:hAnsi="Times New Roman" w:eastAsia="仿宋" w:cs="Times New Roman"/>
          <w:b/>
          <w:color w:val="auto"/>
          <w:sz w:val="28"/>
          <w:szCs w:val="28"/>
        </w:rPr>
      </w:pPr>
    </w:p>
    <w:p w14:paraId="1A4DEB1D">
      <w:pPr>
        <w:spacing w:line="240" w:lineRule="auto"/>
        <w:rPr>
          <w:rFonts w:ascii="Times New Roman" w:hAnsi="Times New Roman" w:eastAsia="仿宋" w:cs="Times New Roman"/>
          <w:color w:val="auto"/>
          <w:sz w:val="32"/>
          <w:szCs w:val="32"/>
        </w:rPr>
      </w:pPr>
      <w:bookmarkStart w:id="80" w:name="_Toc342615447"/>
      <w:r>
        <w:rPr>
          <w:rFonts w:hint="default" w:ascii="Times New Roman" w:hAnsi="Times New Roman" w:eastAsia="仿宋" w:cs="Times New Roman"/>
          <w:color w:val="auto"/>
          <w:sz w:val="32"/>
          <w:szCs w:val="32"/>
        </w:rPr>
        <w:t xml:space="preserve">项目名称： </w:t>
      </w:r>
    </w:p>
    <w:p w14:paraId="6917DFDA">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项目编号： </w:t>
      </w:r>
    </w:p>
    <w:p w14:paraId="4BBE3258">
      <w:pPr>
        <w:spacing w:line="240" w:lineRule="auto"/>
        <w:rPr>
          <w:rFonts w:ascii="Times New Roman" w:hAnsi="Times New Roman" w:eastAsia="仿宋" w:cs="Times New Roman"/>
          <w:color w:val="auto"/>
          <w:sz w:val="24"/>
        </w:rPr>
      </w:pPr>
      <w:r>
        <w:rPr>
          <w:rFonts w:hint="default" w:ascii="Times New Roman" w:hAnsi="Times New Roman" w:eastAsia="仿宋" w:cs="Times New Roman"/>
          <w:color w:val="auto"/>
          <w:sz w:val="32"/>
          <w:szCs w:val="32"/>
        </w:rPr>
        <w:t xml:space="preserve">响应标段： </w:t>
      </w:r>
    </w:p>
    <w:p w14:paraId="79B68EB0">
      <w:pPr>
        <w:spacing w:line="240" w:lineRule="auto"/>
        <w:rPr>
          <w:rFonts w:ascii="Times New Roman" w:hAnsi="Times New Roman" w:eastAsia="仿宋" w:cs="Times New Roman"/>
          <w:color w:val="auto"/>
          <w:sz w:val="32"/>
          <w:szCs w:val="32"/>
          <w:u w:val="single"/>
        </w:rPr>
      </w:pPr>
    </w:p>
    <w:p w14:paraId="5BB52C43">
      <w:pPr>
        <w:spacing w:line="240" w:lineRule="auto"/>
        <w:ind w:firstLine="480" w:firstLineChars="200"/>
        <w:rPr>
          <w:rFonts w:ascii="Times New Roman" w:hAnsi="Times New Roman" w:eastAsia="仿宋" w:cs="Times New Roman"/>
          <w:color w:val="auto"/>
          <w:sz w:val="24"/>
        </w:rPr>
      </w:pPr>
    </w:p>
    <w:p w14:paraId="28D845CB">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5A709898">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0B21A797">
      <w:pPr>
        <w:spacing w:line="240" w:lineRule="auto"/>
        <w:jc w:val="center"/>
        <w:rPr>
          <w:rFonts w:ascii="Times New Roman" w:hAnsi="Times New Roman" w:eastAsia="仿宋" w:cs="Times New Roman"/>
          <w:b/>
          <w:color w:val="auto"/>
          <w:sz w:val="72"/>
          <w:szCs w:val="72"/>
        </w:rPr>
      </w:pPr>
      <w:r>
        <w:rPr>
          <w:rFonts w:hint="default" w:ascii="Times New Roman" w:hAnsi="Times New Roman" w:eastAsia="仿宋" w:cs="Times New Roman"/>
          <w:b/>
          <w:color w:val="auto"/>
          <w:sz w:val="72"/>
          <w:szCs w:val="72"/>
        </w:rPr>
        <w:t>响应文件</w:t>
      </w:r>
    </w:p>
    <w:p w14:paraId="462B3D9D">
      <w:pPr>
        <w:spacing w:line="240" w:lineRule="auto"/>
        <w:jc w:val="center"/>
        <w:rPr>
          <w:rFonts w:ascii="Times New Roman" w:hAnsi="Times New Roman" w:eastAsia="仿宋" w:cs="Times New Roman"/>
          <w:color w:val="auto"/>
        </w:rPr>
      </w:pPr>
    </w:p>
    <w:p w14:paraId="68CB992D">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18EFA24A">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6E378835">
      <w:pPr>
        <w:spacing w:line="240" w:lineRule="auto"/>
        <w:ind w:firstLine="480" w:firstLineChars="200"/>
        <w:rPr>
          <w:rFonts w:ascii="Times New Roman" w:hAnsi="Times New Roman" w:eastAsia="仿宋" w:cs="Times New Roman"/>
          <w:color w:val="auto"/>
          <w:sz w:val="24"/>
        </w:rPr>
      </w:pPr>
    </w:p>
    <w:p w14:paraId="3B0AFDFE">
      <w:pPr>
        <w:spacing w:line="240" w:lineRule="auto"/>
        <w:ind w:firstLine="480" w:firstLineChars="200"/>
        <w:rPr>
          <w:rFonts w:ascii="Times New Roman" w:hAnsi="Times New Roman" w:eastAsia="仿宋" w:cs="Times New Roman"/>
          <w:color w:val="auto"/>
          <w:sz w:val="24"/>
        </w:rPr>
      </w:pPr>
    </w:p>
    <w:p w14:paraId="72C3D0AF">
      <w:pPr>
        <w:spacing w:line="240" w:lineRule="auto"/>
        <w:ind w:firstLine="480" w:firstLineChars="200"/>
        <w:rPr>
          <w:rFonts w:ascii="Times New Roman" w:hAnsi="Times New Roman" w:eastAsia="仿宋" w:cs="Times New Roman"/>
          <w:color w:val="auto"/>
          <w:sz w:val="24"/>
        </w:rPr>
      </w:pPr>
    </w:p>
    <w:p w14:paraId="4E193B5D">
      <w:pPr>
        <w:spacing w:line="240" w:lineRule="auto"/>
        <w:ind w:firstLine="480" w:firstLineChars="200"/>
        <w:rPr>
          <w:rFonts w:ascii="Times New Roman" w:hAnsi="Times New Roman" w:eastAsia="仿宋" w:cs="Times New Roman"/>
          <w:color w:val="auto"/>
          <w:sz w:val="24"/>
        </w:rPr>
      </w:pPr>
      <w:r>
        <w:rPr>
          <w:rFonts w:hint="default" w:ascii="Times New Roman" w:hAnsi="Times New Roman" w:eastAsia="仿宋" w:cs="Times New Roman"/>
          <w:color w:val="auto"/>
          <w:sz w:val="24"/>
        </w:rPr>
        <w:t xml:space="preserve">  </w:t>
      </w:r>
    </w:p>
    <w:p w14:paraId="32620538">
      <w:pPr>
        <w:spacing w:line="240" w:lineRule="auto"/>
        <w:rPr>
          <w:rFonts w:ascii="Times New Roman" w:hAnsi="Times New Roman" w:eastAsia="仿宋" w:cs="Times New Roman"/>
          <w:color w:val="auto"/>
          <w:sz w:val="32"/>
          <w:szCs w:val="32"/>
        </w:rPr>
      </w:pPr>
    </w:p>
    <w:p w14:paraId="456C8E07">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供应商单位名称：                    （加盖单位章）</w:t>
      </w:r>
    </w:p>
    <w:p w14:paraId="72BB18B0">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供应商地址：</w:t>
      </w:r>
    </w:p>
    <w:p w14:paraId="2945DD81">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供应商电话：</w:t>
      </w:r>
    </w:p>
    <w:p w14:paraId="21D13F6A">
      <w:pPr>
        <w:spacing w:line="240" w:lineRule="auto"/>
        <w:rPr>
          <w:rFonts w:ascii="Times New Roman" w:hAnsi="Times New Roman" w:eastAsia="仿宋" w:cs="Times New Roman"/>
          <w:color w:val="auto"/>
          <w:sz w:val="32"/>
          <w:szCs w:val="32"/>
        </w:rPr>
      </w:pPr>
    </w:p>
    <w:p w14:paraId="357B68F5">
      <w:pPr>
        <w:spacing w:line="240" w:lineRule="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月  日 </w:t>
      </w:r>
    </w:p>
    <w:p w14:paraId="78E2DB5D">
      <w:pPr>
        <w:spacing w:line="240" w:lineRule="auto"/>
        <w:jc w:val="center"/>
        <w:rPr>
          <w:rFonts w:ascii="Times New Roman" w:hAnsi="Times New Roman" w:eastAsia="仿宋" w:cs="Times New Roman"/>
          <w:color w:val="auto"/>
          <w:sz w:val="28"/>
          <w:szCs w:val="28"/>
        </w:rPr>
      </w:pPr>
      <w:bookmarkStart w:id="81" w:name="_Toc23823"/>
      <w:r>
        <w:rPr>
          <w:rFonts w:hint="default" w:ascii="Times New Roman" w:hAnsi="Times New Roman" w:eastAsia="仿宋" w:cs="Times New Roman"/>
          <w:color w:val="auto"/>
          <w:sz w:val="28"/>
          <w:szCs w:val="28"/>
        </w:rPr>
        <w:t>响应文件书脊格式</w:t>
      </w:r>
    </w:p>
    <w:tbl>
      <w:tblPr>
        <w:tblStyle w:val="19"/>
        <w:tblpPr w:leftFromText="180" w:rightFromText="180" w:vertAnchor="text" w:horzAnchor="margin" w:tblpXSpec="center" w:tblpY="1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14:paraId="4BE6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trPr>
        <w:tc>
          <w:tcPr>
            <w:tcW w:w="817" w:type="dxa"/>
            <w:textDirection w:val="tbRlV"/>
            <w:vAlign w:val="center"/>
          </w:tcPr>
          <w:p w14:paraId="54352148">
            <w:pPr>
              <w:spacing w:line="240" w:lineRule="auto"/>
              <w:ind w:left="113" w:right="113" w:firstLine="1260" w:firstLineChars="600"/>
              <w:textAlignment w:val="baseline"/>
              <w:rPr>
                <w:rFonts w:ascii="Times New Roman" w:hAnsi="Times New Roman" w:eastAsia="黑体" w:cs="Times New Roman"/>
                <w:b/>
                <w:color w:val="auto"/>
                <w:szCs w:val="21"/>
              </w:rPr>
            </w:pPr>
            <w:r>
              <w:rPr>
                <w:rFonts w:hint="default" w:ascii="Times New Roman" w:hAnsi="Times New Roman" w:eastAsia="黑体" w:cs="Times New Roman"/>
                <w:b/>
                <w:bCs/>
                <w:color w:val="auto"/>
                <w:szCs w:val="21"/>
              </w:rPr>
              <w:t>项目编号：                              第 一 标段    公司名称：</w:t>
            </w:r>
          </w:p>
        </w:tc>
      </w:tr>
    </w:tbl>
    <w:p w14:paraId="73068784">
      <w:pPr>
        <w:spacing w:line="240" w:lineRule="auto"/>
        <w:jc w:val="center"/>
        <w:rPr>
          <w:rFonts w:ascii="Times New Roman" w:hAnsi="Times New Roman" w:eastAsia="仿宋" w:cs="Times New Roman"/>
          <w:color w:val="auto"/>
          <w:sz w:val="28"/>
          <w:szCs w:val="28"/>
        </w:rPr>
      </w:pPr>
    </w:p>
    <w:p w14:paraId="1810F376">
      <w:pPr>
        <w:spacing w:line="240" w:lineRule="auto"/>
        <w:jc w:val="center"/>
        <w:rPr>
          <w:rFonts w:ascii="Times New Roman" w:hAnsi="Times New Roman" w:eastAsia="仿宋" w:cs="Times New Roman"/>
          <w:color w:val="auto"/>
          <w:sz w:val="28"/>
          <w:szCs w:val="28"/>
        </w:rPr>
      </w:pPr>
    </w:p>
    <w:p w14:paraId="65A9092B">
      <w:pPr>
        <w:spacing w:line="240" w:lineRule="auto"/>
        <w:jc w:val="center"/>
        <w:rPr>
          <w:rFonts w:ascii="Times New Roman" w:hAnsi="Times New Roman" w:eastAsia="仿宋" w:cs="Times New Roman"/>
          <w:color w:val="auto"/>
          <w:sz w:val="28"/>
          <w:szCs w:val="28"/>
        </w:rPr>
      </w:pPr>
    </w:p>
    <w:p w14:paraId="30177A30">
      <w:pPr>
        <w:spacing w:line="240" w:lineRule="auto"/>
        <w:jc w:val="center"/>
        <w:rPr>
          <w:rFonts w:ascii="Times New Roman" w:hAnsi="Times New Roman" w:eastAsia="仿宋" w:cs="Times New Roman"/>
          <w:color w:val="auto"/>
          <w:sz w:val="28"/>
          <w:szCs w:val="28"/>
        </w:rPr>
      </w:pPr>
    </w:p>
    <w:p w14:paraId="1A7B7FEC">
      <w:pPr>
        <w:spacing w:line="240" w:lineRule="auto"/>
        <w:jc w:val="center"/>
        <w:rPr>
          <w:rFonts w:ascii="Times New Roman" w:hAnsi="Times New Roman" w:eastAsia="仿宋" w:cs="Times New Roman"/>
          <w:color w:val="auto"/>
          <w:sz w:val="28"/>
          <w:szCs w:val="28"/>
        </w:rPr>
      </w:pPr>
    </w:p>
    <w:p w14:paraId="436038F4">
      <w:pPr>
        <w:spacing w:line="240" w:lineRule="auto"/>
        <w:jc w:val="center"/>
        <w:rPr>
          <w:rFonts w:ascii="Times New Roman" w:hAnsi="Times New Roman" w:eastAsia="仿宋" w:cs="Times New Roman"/>
          <w:color w:val="auto"/>
          <w:sz w:val="28"/>
          <w:szCs w:val="28"/>
        </w:rPr>
      </w:pPr>
    </w:p>
    <w:p w14:paraId="28E48495">
      <w:pPr>
        <w:spacing w:line="240" w:lineRule="auto"/>
        <w:jc w:val="center"/>
        <w:rPr>
          <w:rFonts w:ascii="Times New Roman" w:hAnsi="Times New Roman" w:eastAsia="仿宋" w:cs="Times New Roman"/>
          <w:color w:val="auto"/>
          <w:sz w:val="28"/>
          <w:szCs w:val="28"/>
        </w:rPr>
      </w:pPr>
    </w:p>
    <w:p w14:paraId="776F3809">
      <w:pPr>
        <w:spacing w:line="240" w:lineRule="auto"/>
        <w:jc w:val="center"/>
        <w:rPr>
          <w:rFonts w:ascii="Times New Roman" w:hAnsi="Times New Roman" w:eastAsia="仿宋" w:cs="Times New Roman"/>
          <w:color w:val="auto"/>
          <w:sz w:val="28"/>
          <w:szCs w:val="28"/>
        </w:rPr>
      </w:pPr>
    </w:p>
    <w:p w14:paraId="62BC2484">
      <w:pPr>
        <w:spacing w:line="240" w:lineRule="auto"/>
        <w:jc w:val="center"/>
        <w:rPr>
          <w:rFonts w:ascii="Times New Roman" w:hAnsi="Times New Roman" w:eastAsia="仿宋" w:cs="Times New Roman"/>
          <w:color w:val="auto"/>
          <w:sz w:val="28"/>
          <w:szCs w:val="28"/>
        </w:rPr>
      </w:pPr>
    </w:p>
    <w:p w14:paraId="462B8088">
      <w:pPr>
        <w:spacing w:line="240" w:lineRule="auto"/>
        <w:jc w:val="center"/>
        <w:rPr>
          <w:rFonts w:ascii="Times New Roman" w:hAnsi="Times New Roman" w:eastAsia="仿宋" w:cs="Times New Roman"/>
          <w:color w:val="auto"/>
          <w:sz w:val="28"/>
          <w:szCs w:val="28"/>
        </w:rPr>
      </w:pPr>
    </w:p>
    <w:p w14:paraId="33B9BAFA">
      <w:pPr>
        <w:spacing w:line="240" w:lineRule="auto"/>
        <w:jc w:val="center"/>
        <w:rPr>
          <w:rFonts w:ascii="Times New Roman" w:hAnsi="Times New Roman" w:eastAsia="仿宋" w:cs="Times New Roman"/>
          <w:color w:val="auto"/>
          <w:sz w:val="28"/>
          <w:szCs w:val="28"/>
        </w:rPr>
      </w:pPr>
    </w:p>
    <w:p w14:paraId="7DA15190">
      <w:pPr>
        <w:spacing w:line="240" w:lineRule="auto"/>
        <w:jc w:val="center"/>
        <w:rPr>
          <w:rFonts w:ascii="Times New Roman" w:hAnsi="Times New Roman" w:eastAsia="仿宋" w:cs="Times New Roman"/>
          <w:color w:val="auto"/>
          <w:sz w:val="28"/>
          <w:szCs w:val="28"/>
        </w:rPr>
      </w:pPr>
    </w:p>
    <w:p w14:paraId="362C8274">
      <w:pPr>
        <w:spacing w:line="240" w:lineRule="auto"/>
        <w:jc w:val="center"/>
        <w:rPr>
          <w:rFonts w:ascii="Times New Roman" w:hAnsi="Times New Roman" w:eastAsia="仿宋" w:cs="Times New Roman"/>
          <w:color w:val="auto"/>
          <w:sz w:val="28"/>
          <w:szCs w:val="28"/>
        </w:rPr>
      </w:pPr>
    </w:p>
    <w:p w14:paraId="0EE200C0">
      <w:pPr>
        <w:spacing w:line="240" w:lineRule="auto"/>
        <w:jc w:val="center"/>
        <w:rPr>
          <w:rFonts w:ascii="Times New Roman" w:hAnsi="Times New Roman" w:eastAsia="仿宋" w:cs="Times New Roman"/>
          <w:color w:val="auto"/>
          <w:sz w:val="28"/>
          <w:szCs w:val="28"/>
        </w:rPr>
      </w:pPr>
    </w:p>
    <w:p w14:paraId="1CF507A1">
      <w:pPr>
        <w:spacing w:line="240" w:lineRule="auto"/>
        <w:jc w:val="center"/>
        <w:rPr>
          <w:rFonts w:ascii="Times New Roman" w:hAnsi="Times New Roman" w:eastAsia="仿宋" w:cs="Times New Roman"/>
          <w:color w:val="auto"/>
          <w:sz w:val="28"/>
          <w:szCs w:val="28"/>
        </w:rPr>
      </w:pPr>
    </w:p>
    <w:p w14:paraId="2CD823E8">
      <w:pPr>
        <w:spacing w:line="240" w:lineRule="auto"/>
        <w:jc w:val="center"/>
        <w:rPr>
          <w:rFonts w:ascii="Times New Roman" w:hAnsi="Times New Roman" w:eastAsia="仿宋" w:cs="Times New Roman"/>
          <w:color w:val="auto"/>
          <w:sz w:val="28"/>
          <w:szCs w:val="28"/>
        </w:rPr>
      </w:pPr>
    </w:p>
    <w:p w14:paraId="3DF7A518">
      <w:pPr>
        <w:spacing w:line="240" w:lineRule="auto"/>
        <w:jc w:val="center"/>
        <w:rPr>
          <w:rFonts w:ascii="Times New Roman" w:hAnsi="Times New Roman" w:eastAsia="仿宋" w:cs="Times New Roman"/>
          <w:color w:val="auto"/>
          <w:sz w:val="28"/>
          <w:szCs w:val="28"/>
        </w:rPr>
      </w:pPr>
    </w:p>
    <w:p w14:paraId="2928115C">
      <w:pPr>
        <w:spacing w:line="240" w:lineRule="auto"/>
        <w:jc w:val="center"/>
        <w:rPr>
          <w:rFonts w:ascii="Times New Roman" w:hAnsi="Times New Roman" w:eastAsia="仿宋" w:cs="Times New Roman"/>
          <w:color w:val="auto"/>
          <w:sz w:val="28"/>
          <w:szCs w:val="28"/>
        </w:rPr>
      </w:pPr>
    </w:p>
    <w:p w14:paraId="2FA96DC3">
      <w:pPr>
        <w:spacing w:line="240" w:lineRule="auto"/>
        <w:jc w:val="center"/>
        <w:rPr>
          <w:rFonts w:ascii="Times New Roman" w:hAnsi="Times New Roman" w:eastAsia="仿宋" w:cs="Times New Roman"/>
          <w:color w:val="auto"/>
          <w:sz w:val="28"/>
          <w:szCs w:val="28"/>
        </w:rPr>
      </w:pPr>
    </w:p>
    <w:p w14:paraId="4F66ADDE">
      <w:pPr>
        <w:spacing w:line="240" w:lineRule="auto"/>
        <w:jc w:val="center"/>
        <w:rPr>
          <w:rFonts w:ascii="Times New Roman" w:hAnsi="Times New Roman" w:eastAsia="仿宋" w:cs="Times New Roman"/>
          <w:color w:val="auto"/>
          <w:sz w:val="28"/>
          <w:szCs w:val="28"/>
        </w:rPr>
      </w:pPr>
    </w:p>
    <w:bookmarkEnd w:id="80"/>
    <w:bookmarkEnd w:id="81"/>
    <w:p w14:paraId="3CB11BC7">
      <w:pPr>
        <w:adjustRightInd w:val="0"/>
        <w:snapToGrid w:val="0"/>
        <w:spacing w:line="276" w:lineRule="auto"/>
        <w:rPr>
          <w:bCs/>
          <w:caps/>
          <w:szCs w:val="21"/>
        </w:rPr>
      </w:pPr>
    </w:p>
    <w:p w14:paraId="6A74E1E0">
      <w:pPr>
        <w:adjustRightInd w:val="0"/>
        <w:snapToGrid w:val="0"/>
        <w:spacing w:line="276" w:lineRule="auto"/>
        <w:rPr>
          <w:rFonts w:ascii="Times New Roman" w:hAnsi="Times New Roman" w:cs="Times New Roman"/>
          <w:sz w:val="24"/>
          <w:szCs w:val="24"/>
        </w:rPr>
      </w:pPr>
      <w:r>
        <w:rPr>
          <w:bCs/>
          <w:caps/>
          <w:szCs w:val="21"/>
        </w:rPr>
        <w:fldChar w:fldCharType="begin"/>
      </w:r>
      <w:r>
        <w:rPr>
          <w:bCs/>
          <w:caps/>
          <w:szCs w:val="21"/>
        </w:rPr>
        <w:instrText xml:space="preserve"> TOC \h \z \u \t "</w:instrText>
      </w:r>
      <w:r>
        <w:rPr>
          <w:rFonts w:hint="default"/>
          <w:bCs/>
          <w:caps/>
          <w:szCs w:val="21"/>
        </w:rPr>
        <w:instrText xml:space="preserve">标题</w:instrText>
      </w:r>
      <w:r>
        <w:rPr>
          <w:bCs/>
          <w:caps/>
          <w:szCs w:val="21"/>
        </w:rPr>
        <w:instrText xml:space="preserve"> 3,1" </w:instrText>
      </w:r>
      <w:r>
        <w:rPr>
          <w:bCs/>
          <w:caps/>
          <w:szCs w:val="21"/>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"1-3" \h \u </w:instrText>
      </w:r>
      <w:r>
        <w:rPr>
          <w:rFonts w:hint="default" w:ascii="Times New Roman" w:hAnsi="Times New Roman" w:cs="Times New Roman"/>
          <w:sz w:val="24"/>
          <w:szCs w:val="24"/>
        </w:rPr>
        <w:fldChar w:fldCharType="separate"/>
      </w:r>
    </w:p>
    <w:p w14:paraId="45CAB3BD">
      <w:pPr>
        <w:tabs>
          <w:tab w:val="right" w:leader="dot" w:pos="9184"/>
        </w:tabs>
        <w:adjustRightInd w:val="0"/>
        <w:snapToGrid w:val="0"/>
        <w:spacing w:line="400" w:lineRule="exact"/>
        <w:jc w:val="left"/>
        <w:rPr>
          <w:rFonts w:ascii="Times New Roman" w:hAnsi="Times New Roman" w:cs="Times New Roman"/>
          <w:b/>
          <w:bCs/>
          <w:sz w:val="24"/>
          <w:szCs w:val="22"/>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_Toc24011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36"/>
        </w:rPr>
        <w:t>封面</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14:paraId="56748F95">
      <w:pPr>
        <w:tabs>
          <w:tab w:val="right" w:leader="dot" w:pos="9184"/>
        </w:tabs>
        <w:adjustRightInd w:val="0"/>
        <w:snapToGrid w:val="0"/>
        <w:spacing w:line="400" w:lineRule="exact"/>
        <w:jc w:val="left"/>
        <w:rPr>
          <w:rFonts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_Toc16294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2"/>
        </w:rPr>
        <w:t>一、</w:t>
      </w:r>
      <w:r>
        <w:rPr>
          <w:rFonts w:hint="default" w:ascii="Times New Roman" w:hAnsi="Times New Roman" w:cs="Times New Roman"/>
          <w:b/>
          <w:bCs/>
          <w:sz w:val="24"/>
          <w:szCs w:val="28"/>
        </w:rPr>
        <w:t>供应商基本情况</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14:paraId="280B5483">
      <w:pPr>
        <w:tabs>
          <w:tab w:val="right" w:leader="dot" w:pos="9184"/>
        </w:tabs>
        <w:adjustRightInd w:val="0"/>
        <w:snapToGrid w:val="0"/>
        <w:spacing w:line="400" w:lineRule="exact"/>
        <w:jc w:val="left"/>
        <w:rPr>
          <w:rFonts w:ascii="Times New Roman" w:hAnsi="Times New Roman" w:cs="Times New Roman"/>
          <w:b/>
          <w:bCs/>
          <w:sz w:val="24"/>
          <w:szCs w:val="28"/>
        </w:rPr>
      </w:pPr>
      <w:r>
        <w:rPr>
          <w:rFonts w:hint="default" w:ascii="Times New Roman" w:hAnsi="Times New Roman" w:cs="Times New Roman"/>
          <w:b/>
          <w:bCs/>
          <w:sz w:val="24"/>
          <w:szCs w:val="28"/>
        </w:rPr>
        <w:t>二、响应文件评审索引表</w:t>
      </w:r>
      <w:r>
        <w:rPr>
          <w:rFonts w:hint="default" w:ascii="Times New Roman" w:hAnsi="Times New Roman" w:cs="Times New Roman"/>
          <w:b/>
          <w:bCs/>
          <w:sz w:val="24"/>
          <w:szCs w:val="28"/>
        </w:rPr>
        <w:tab/>
      </w:r>
      <w:r>
        <w:rPr>
          <w:rFonts w:hint="default" w:ascii="Times New Roman" w:hAnsi="Times New Roman" w:cs="Times New Roman"/>
          <w:bCs/>
          <w:sz w:val="24"/>
          <w:szCs w:val="28"/>
        </w:rPr>
        <w:t>实际页码</w:t>
      </w:r>
    </w:p>
    <w:p w14:paraId="1BB5947B">
      <w:pPr>
        <w:tabs>
          <w:tab w:val="right" w:leader="dot" w:pos="9184"/>
        </w:tabs>
        <w:adjustRightInd w:val="0"/>
        <w:snapToGrid w:val="0"/>
        <w:spacing w:line="400" w:lineRule="exact"/>
        <w:jc w:val="left"/>
        <w:rPr>
          <w:rFonts w:ascii="Times New Roman" w:hAnsi="Times New Roman" w:cs="Times New Roman"/>
          <w:bCs/>
          <w:sz w:val="24"/>
          <w:szCs w:val="28"/>
        </w:rPr>
      </w:pPr>
      <w:r>
        <w:rPr>
          <w:rFonts w:hint="default" w:ascii="Times New Roman" w:hAnsi="Times New Roman" w:cs="Times New Roman"/>
          <w:b/>
          <w:bCs/>
          <w:sz w:val="24"/>
          <w:szCs w:val="28"/>
        </w:rPr>
        <w:t>三、资格证明文件</w:t>
      </w:r>
      <w:r>
        <w:rPr>
          <w:rFonts w:hint="default" w:ascii="Times New Roman" w:hAnsi="Times New Roman" w:cs="Times New Roman"/>
          <w:b/>
          <w:bCs/>
          <w:sz w:val="24"/>
          <w:szCs w:val="28"/>
        </w:rPr>
        <w:tab/>
      </w:r>
      <w:r>
        <w:rPr>
          <w:rFonts w:hint="default" w:ascii="Times New Roman" w:hAnsi="Times New Roman" w:cs="Times New Roman"/>
          <w:bCs/>
          <w:sz w:val="24"/>
          <w:szCs w:val="28"/>
        </w:rPr>
        <w:t>实际页码</w:t>
      </w:r>
    </w:p>
    <w:p w14:paraId="32439B16">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_Toc15924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8"/>
        </w:rPr>
        <w:t>1.资格证明文件声明函</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7625D527">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_Toc16992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2.资格证明文件要求材料</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3CF4FDFC">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_Toc20181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3.法定代表人身份证明书</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4DC9A651">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_Toc11801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4.法定代表人授权委托书（法人参与磋商的可不提供此函）</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240957EB">
      <w:pPr>
        <w:tabs>
          <w:tab w:val="right" w:leader="dot" w:pos="9184"/>
        </w:tabs>
        <w:adjustRightInd w:val="0"/>
        <w:snapToGrid w:val="0"/>
        <w:spacing w:line="400" w:lineRule="exact"/>
        <w:jc w:val="left"/>
        <w:rPr>
          <w:rFonts w:ascii="Times New Roman" w:hAnsi="Times New Roman" w:cs="Times New Roman"/>
          <w:b/>
          <w:bCs/>
          <w:sz w:val="24"/>
          <w:szCs w:val="28"/>
        </w:rPr>
      </w:pPr>
      <w:r>
        <w:rPr>
          <w:rFonts w:hint="default" w:ascii="Times New Roman" w:hAnsi="Times New Roman" w:cs="Times New Roman"/>
          <w:b/>
          <w:bCs/>
          <w:sz w:val="24"/>
          <w:szCs w:val="28"/>
        </w:rPr>
        <w:fldChar w:fldCharType="begin"/>
      </w:r>
      <w:r>
        <w:rPr>
          <w:rFonts w:hint="default" w:ascii="Times New Roman" w:hAnsi="Times New Roman" w:cs="Times New Roman"/>
          <w:b/>
          <w:bCs/>
          <w:sz w:val="24"/>
          <w:szCs w:val="28"/>
        </w:rPr>
        <w:instrText xml:space="preserve"> HYPERLINK \l _Toc11212 </w:instrText>
      </w:r>
      <w:r>
        <w:rPr>
          <w:rFonts w:hint="default" w:ascii="Times New Roman" w:hAnsi="Times New Roman" w:cs="Times New Roman"/>
          <w:b/>
          <w:bCs/>
          <w:sz w:val="24"/>
          <w:szCs w:val="28"/>
        </w:rPr>
        <w:fldChar w:fldCharType="separate"/>
      </w:r>
      <w:r>
        <w:rPr>
          <w:rFonts w:hint="default" w:ascii="Times New Roman" w:hAnsi="Times New Roman" w:cs="Times New Roman"/>
          <w:b/>
          <w:bCs/>
          <w:sz w:val="24"/>
          <w:szCs w:val="28"/>
        </w:rPr>
        <w:t>四、价格部分</w:t>
      </w:r>
      <w:r>
        <w:rPr>
          <w:rFonts w:hint="default" w:ascii="Times New Roman" w:hAnsi="Times New Roman" w:cs="Times New Roman"/>
          <w:b/>
          <w:bCs/>
          <w:sz w:val="24"/>
          <w:szCs w:val="28"/>
        </w:rPr>
        <w:tab/>
      </w:r>
      <w:r>
        <w:rPr>
          <w:rFonts w:hint="default" w:ascii="Times New Roman" w:hAnsi="Times New Roman" w:cs="Times New Roman"/>
          <w:bCs/>
          <w:sz w:val="24"/>
          <w:szCs w:val="28"/>
        </w:rPr>
        <w:t>实际页码</w:t>
      </w:r>
      <w:r>
        <w:rPr>
          <w:rFonts w:hint="default" w:ascii="Times New Roman" w:hAnsi="Times New Roman" w:cs="Times New Roman"/>
          <w:b/>
          <w:bCs/>
          <w:sz w:val="24"/>
          <w:szCs w:val="28"/>
        </w:rPr>
        <w:fldChar w:fldCharType="end"/>
      </w:r>
    </w:p>
    <w:p w14:paraId="5FFF6D8F">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_Toc2356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1.响应函</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4D5A78C1">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_Toc6296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2.报价一览表</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2077765D">
      <w:pPr>
        <w:tabs>
          <w:tab w:val="right" w:leader="dot" w:pos="9184"/>
        </w:tabs>
        <w:adjustRightInd w:val="0"/>
        <w:snapToGrid w:val="0"/>
        <w:spacing w:line="400" w:lineRule="exact"/>
        <w:jc w:val="left"/>
        <w:rPr>
          <w:rFonts w:ascii="Times New Roman" w:hAnsi="Times New Roman" w:cs="Times New Roman"/>
          <w:b/>
          <w:bCs/>
          <w:sz w:val="24"/>
          <w:szCs w:val="22"/>
        </w:rPr>
      </w:pPr>
      <w:r>
        <w:rPr>
          <w:rFonts w:hint="default" w:ascii="Times New Roman" w:hAnsi="Times New Roman" w:cs="Times New Roman"/>
          <w:b/>
          <w:bCs/>
          <w:sz w:val="24"/>
          <w:szCs w:val="24"/>
        </w:rPr>
        <w:t>五</w:t>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_Toc5900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8"/>
        </w:rPr>
        <w:t>、商务部分</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14:paraId="2273AA90">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_Toc14037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1.</w:t>
      </w:r>
      <w:r>
        <w:rPr>
          <w:rFonts w:hint="default" w:ascii="Times New Roman" w:hAnsi="Times New Roman" w:cs="Times New Roman"/>
          <w:sz w:val="24"/>
          <w:szCs w:val="24"/>
        </w:rPr>
        <w:t>商务偏离表</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77F8C776">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_Toc19383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bCs/>
          <w:sz w:val="24"/>
          <w:szCs w:val="24"/>
        </w:rPr>
        <w:t>供应商业绩证明材料</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59671795">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_Toc3006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3.客户反馈（如有）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1F1CED3F">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_Toc32478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4.故障响应时间（如有）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77AE139C">
      <w:pPr>
        <w:tabs>
          <w:tab w:val="right" w:leader="dot" w:pos="9184"/>
        </w:tabs>
        <w:adjustRightInd w:val="0"/>
        <w:snapToGrid w:val="0"/>
        <w:spacing w:line="400" w:lineRule="exact"/>
        <w:jc w:val="left"/>
        <w:rPr>
          <w:rFonts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_Toc29173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5.服务团队</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7020B8E9">
      <w:pPr>
        <w:tabs>
          <w:tab w:val="right" w:leader="dot" w:pos="9184"/>
        </w:tabs>
        <w:adjustRightInd w:val="0"/>
        <w:snapToGrid w:val="0"/>
        <w:spacing w:line="400" w:lineRule="exact"/>
        <w:jc w:val="left"/>
        <w:rPr>
          <w:rFonts w:ascii="Times New Roman" w:hAnsi="Times New Roman" w:cs="Times New Roman"/>
          <w:bCs/>
          <w:sz w:val="24"/>
          <w:szCs w:val="24"/>
        </w:rPr>
      </w:pPr>
      <w:r>
        <w:rPr>
          <w:rFonts w:hint="default" w:ascii="Times New Roman" w:hAnsi="Times New Roman" w:cs="Times New Roman"/>
          <w:bCs/>
          <w:sz w:val="24"/>
          <w:szCs w:val="24"/>
        </w:rPr>
        <w:t>6.行业认证（如有）</w:t>
      </w:r>
      <w:r>
        <w:rPr>
          <w:rFonts w:hint="default" w:ascii="Times New Roman" w:hAnsi="Times New Roman" w:cs="Times New Roman"/>
          <w:bCs/>
          <w:sz w:val="24"/>
          <w:szCs w:val="24"/>
        </w:rPr>
        <w:tab/>
      </w:r>
      <w:r>
        <w:rPr>
          <w:rFonts w:hint="default" w:ascii="Times New Roman" w:hAnsi="Times New Roman" w:cs="Times New Roman"/>
          <w:bCs/>
          <w:sz w:val="24"/>
          <w:szCs w:val="24"/>
        </w:rPr>
        <w:t>实际页码</w:t>
      </w:r>
    </w:p>
    <w:p w14:paraId="778C675E">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_Toc1593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4"/>
        </w:rPr>
        <w:t>7.供应商认为需要提供的其他文件和资料（如有）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2A451F1B">
      <w:pPr>
        <w:tabs>
          <w:tab w:val="right" w:leader="dot" w:pos="9184"/>
        </w:tabs>
        <w:adjustRightInd w:val="0"/>
        <w:snapToGrid w:val="0"/>
        <w:spacing w:line="400" w:lineRule="exact"/>
        <w:jc w:val="left"/>
        <w:rPr>
          <w:rFonts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_Toc18438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8"/>
        </w:rPr>
        <w:t>六、技术部分</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14:paraId="15F6D55F">
      <w:pPr>
        <w:tabs>
          <w:tab w:val="right" w:leader="dot" w:pos="9184"/>
        </w:tabs>
        <w:adjustRightInd w:val="0"/>
        <w:snapToGrid w:val="0"/>
        <w:spacing w:line="400" w:lineRule="exact"/>
        <w:jc w:val="left"/>
        <w:rPr>
          <w:rFonts w:ascii="Times New Roman" w:hAnsi="Times New Roman" w:cs="Times New Roman"/>
          <w:sz w:val="24"/>
          <w:szCs w:val="24"/>
        </w:rPr>
      </w:pPr>
      <w:r>
        <w:rPr>
          <w:rFonts w:hint="default" w:ascii="Times New Roman" w:hAnsi="Times New Roman" w:cs="Times New Roman"/>
          <w:sz w:val="24"/>
          <w:szCs w:val="24"/>
        </w:rPr>
        <w:t>1.技术偏离表</w:t>
      </w:r>
      <w:r>
        <w:rPr>
          <w:rFonts w:hint="default" w:ascii="Times New Roman" w:hAnsi="Times New Roman" w:cs="Times New Roman"/>
          <w:sz w:val="24"/>
          <w:szCs w:val="24"/>
        </w:rPr>
        <w:tab/>
      </w:r>
      <w:r>
        <w:rPr>
          <w:rFonts w:hint="default" w:ascii="Times New Roman" w:hAnsi="Times New Roman" w:cs="Times New Roman"/>
          <w:sz w:val="24"/>
          <w:szCs w:val="24"/>
        </w:rPr>
        <w:t>实际页码</w:t>
      </w:r>
    </w:p>
    <w:p w14:paraId="00062D5C">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_Toc28999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2.项目实施方案</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38E56D2F">
      <w:pPr>
        <w:tabs>
          <w:tab w:val="right" w:leader="dot" w:pos="9184"/>
        </w:tabs>
        <w:adjustRightInd w:val="0"/>
        <w:snapToGrid w:val="0"/>
        <w:spacing w:line="400" w:lineRule="exact"/>
        <w:jc w:val="left"/>
        <w:rPr>
          <w:rFonts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_Toc10808 </w:instrText>
      </w:r>
      <w:r>
        <w:rPr>
          <w:rFonts w:hint="default" w:ascii="Times New Roman" w:hAnsi="Times New Roman" w:cs="Times New Roman"/>
          <w:sz w:val="24"/>
          <w:szCs w:val="24"/>
        </w:rPr>
        <w:fldChar w:fldCharType="separate"/>
      </w:r>
      <w:r>
        <w:rPr>
          <w:rFonts w:hint="default" w:ascii="Times New Roman" w:hAnsi="Times New Roman" w:cs="Times New Roman"/>
          <w:bCs/>
          <w:sz w:val="24"/>
          <w:szCs w:val="22"/>
        </w:rPr>
        <w:t>3.项目服务方案</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6C2419F3">
      <w:pPr>
        <w:tabs>
          <w:tab w:val="right" w:leader="dot" w:pos="9184"/>
        </w:tabs>
        <w:adjustRightInd w:val="0"/>
        <w:snapToGrid w:val="0"/>
        <w:spacing w:line="400" w:lineRule="exact"/>
        <w:jc w:val="left"/>
        <w:rPr>
          <w:rFonts w:ascii="Times New Roman" w:hAnsi="Times New Roman" w:cs="Times New Roman"/>
          <w:bCs/>
          <w:sz w:val="24"/>
          <w:szCs w:val="22"/>
        </w:rPr>
      </w:pPr>
      <w:r>
        <w:rPr>
          <w:rFonts w:hint="default" w:ascii="Times New Roman" w:hAnsi="Times New Roman" w:cs="Times New Roman"/>
          <w:bCs/>
          <w:sz w:val="24"/>
          <w:szCs w:val="22"/>
        </w:rPr>
        <w:t>4.项目管理方案</w:t>
      </w:r>
      <w:r>
        <w:rPr>
          <w:rFonts w:hint="default" w:ascii="Times New Roman" w:hAnsi="Times New Roman" w:cs="Times New Roman"/>
          <w:bCs/>
          <w:sz w:val="24"/>
          <w:szCs w:val="22"/>
        </w:rPr>
        <w:tab/>
      </w:r>
      <w:r>
        <w:rPr>
          <w:rFonts w:hint="default" w:ascii="Times New Roman" w:hAnsi="Times New Roman" w:cs="Times New Roman"/>
          <w:bCs/>
          <w:sz w:val="24"/>
          <w:szCs w:val="22"/>
        </w:rPr>
        <w:t>实际页码</w:t>
      </w:r>
    </w:p>
    <w:p w14:paraId="6938D523">
      <w:pPr>
        <w:tabs>
          <w:tab w:val="right" w:leader="dot" w:pos="9184"/>
        </w:tabs>
        <w:adjustRightInd w:val="0"/>
        <w:snapToGrid w:val="0"/>
        <w:spacing w:line="400" w:lineRule="exact"/>
        <w:jc w:val="left"/>
        <w:rPr>
          <w:rFonts w:ascii="Times New Roman" w:hAnsi="Times New Roman" w:cs="Times New Roman"/>
          <w:bCs/>
          <w:sz w:val="24"/>
          <w:szCs w:val="22"/>
        </w:rPr>
      </w:pPr>
      <w:r>
        <w:rPr>
          <w:rFonts w:hint="default" w:ascii="Times New Roman" w:hAnsi="Times New Roman" w:cs="Times New Roman"/>
          <w:bCs/>
          <w:sz w:val="24"/>
          <w:szCs w:val="22"/>
        </w:rPr>
        <w:t>5.现场培训及考核方案</w:t>
      </w:r>
      <w:r>
        <w:rPr>
          <w:rFonts w:hint="default" w:ascii="Times New Roman" w:hAnsi="Times New Roman" w:cs="Times New Roman"/>
          <w:bCs/>
          <w:sz w:val="24"/>
          <w:szCs w:val="22"/>
        </w:rPr>
        <w:tab/>
      </w:r>
      <w:r>
        <w:rPr>
          <w:rFonts w:hint="default" w:ascii="Times New Roman" w:hAnsi="Times New Roman" w:cs="Times New Roman"/>
          <w:bCs/>
          <w:sz w:val="24"/>
          <w:szCs w:val="22"/>
        </w:rPr>
        <w:t>实际页码</w:t>
      </w:r>
    </w:p>
    <w:p w14:paraId="424A41AB">
      <w:pPr>
        <w:tabs>
          <w:tab w:val="right" w:leader="dot" w:pos="9184"/>
        </w:tabs>
        <w:adjustRightInd w:val="0"/>
        <w:snapToGrid w:val="0"/>
        <w:spacing w:line="400" w:lineRule="exact"/>
        <w:jc w:val="left"/>
        <w:rPr>
          <w:rFonts w:ascii="Times New Roman" w:hAnsi="Times New Roman" w:cs="Times New Roman"/>
          <w:bCs/>
          <w:sz w:val="24"/>
          <w:szCs w:val="22"/>
        </w:rPr>
      </w:pPr>
      <w:r>
        <w:rPr>
          <w:rFonts w:hint="default" w:ascii="Times New Roman" w:hAnsi="Times New Roman" w:cs="Times New Roman"/>
          <w:bCs/>
          <w:sz w:val="24"/>
          <w:szCs w:val="22"/>
        </w:rPr>
        <w:t>6.供应商认为需要提供的其他文件和资料（如有）</w:t>
      </w:r>
      <w:r>
        <w:rPr>
          <w:rFonts w:hint="default" w:ascii="Times New Roman" w:hAnsi="Times New Roman" w:cs="Times New Roman"/>
          <w:bCs/>
          <w:sz w:val="24"/>
          <w:szCs w:val="22"/>
        </w:rPr>
        <w:tab/>
      </w:r>
      <w:r>
        <w:rPr>
          <w:rFonts w:hint="default" w:ascii="Times New Roman" w:hAnsi="Times New Roman" w:cs="Times New Roman"/>
          <w:bCs/>
          <w:sz w:val="24"/>
          <w:szCs w:val="22"/>
        </w:rPr>
        <w:t>实际页码</w:t>
      </w:r>
    </w:p>
    <w:p w14:paraId="0148DAED">
      <w:pPr>
        <w:tabs>
          <w:tab w:val="right" w:leader="dot" w:pos="9184"/>
        </w:tabs>
        <w:adjustRightInd w:val="0"/>
        <w:snapToGrid w:val="0"/>
        <w:spacing w:line="400" w:lineRule="exact"/>
        <w:jc w:val="left"/>
        <w:rPr>
          <w:rFonts w:ascii="Times New Roman" w:hAnsi="Times New Roman" w:cs="Times New Roman"/>
          <w:b/>
          <w:bCs/>
          <w:sz w:val="24"/>
          <w:szCs w:val="22"/>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HYPERLINK \l _Toc7985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8"/>
        </w:rPr>
        <w:t>七、其他部分</w:t>
      </w:r>
      <w:r>
        <w:rPr>
          <w:rFonts w:hint="default" w:ascii="Times New Roman" w:hAnsi="Times New Roman" w:cs="Times New Roman"/>
          <w:b/>
          <w:bCs/>
          <w:sz w:val="24"/>
          <w:szCs w:val="22"/>
        </w:rPr>
        <w:tab/>
      </w:r>
      <w:r>
        <w:rPr>
          <w:rFonts w:hint="default" w:ascii="Times New Roman" w:hAnsi="Times New Roman" w:cs="Times New Roman"/>
          <w:bCs/>
          <w:sz w:val="24"/>
          <w:szCs w:val="22"/>
        </w:rPr>
        <w:t>实际页码</w:t>
      </w:r>
      <w:r>
        <w:rPr>
          <w:rFonts w:hint="default" w:ascii="Times New Roman" w:hAnsi="Times New Roman" w:cs="Times New Roman"/>
          <w:b/>
          <w:bCs/>
          <w:sz w:val="24"/>
          <w:szCs w:val="24"/>
        </w:rPr>
        <w:fldChar w:fldCharType="end"/>
      </w:r>
    </w:p>
    <w:p w14:paraId="44050962">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_Toc18550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1.同意磋商文件条款声明格式</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48D5559F">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_Toc12512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bCs/>
          <w:sz w:val="24"/>
          <w:szCs w:val="24"/>
        </w:rPr>
        <w:t>虚假响应承担责任声明</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p>
    <w:p w14:paraId="1B35C651">
      <w:pPr>
        <w:tabs>
          <w:tab w:val="right" w:leader="dot" w:pos="9184"/>
        </w:tabs>
        <w:adjustRightInd w:val="0"/>
        <w:snapToGrid w:val="0"/>
        <w:spacing w:line="400" w:lineRule="exact"/>
        <w:jc w:val="left"/>
        <w:rPr>
          <w:rFonts w:ascii="Times New Roman" w:hAnsi="Times New Roman" w:cs="Times New Roman"/>
          <w:sz w:val="24"/>
          <w:szCs w:val="22"/>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_Toc27359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3.供应商认为有必要提交的其他相关证明材料（如有）</w:t>
      </w:r>
      <w:r>
        <w:rPr>
          <w:rFonts w:hint="default" w:ascii="Times New Roman" w:hAnsi="Times New Roman" w:cs="Times New Roman"/>
          <w:sz w:val="24"/>
          <w:szCs w:val="22"/>
        </w:rPr>
        <w:tab/>
      </w:r>
      <w:r>
        <w:rPr>
          <w:rFonts w:hint="default" w:ascii="Times New Roman" w:hAnsi="Times New Roman" w:cs="Times New Roman"/>
          <w:sz w:val="24"/>
          <w:szCs w:val="22"/>
        </w:rPr>
        <w:t>实际页码</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_Toc22624 </w:instrText>
      </w:r>
      <w:r>
        <w:rPr>
          <w:rFonts w:hint="default" w:ascii="Times New Roman" w:hAnsi="Times New Roman" w:cs="Times New Roman"/>
          <w:sz w:val="24"/>
          <w:szCs w:val="24"/>
        </w:rPr>
        <w:fldChar w:fldCharType="end"/>
      </w:r>
    </w:p>
    <w:p w14:paraId="1327CE41">
      <w:pPr>
        <w:pStyle w:val="3"/>
        <w:keepNext w:val="0"/>
        <w:keepLines w:val="0"/>
        <w:numPr>
          <w:ilvl w:val="0"/>
          <w:numId w:val="0"/>
        </w:numPr>
        <w:spacing w:before="0" w:after="0" w:line="240" w:lineRule="auto"/>
        <w:rPr>
          <w:rFonts w:ascii="Times New Roman" w:hAnsi="Times New Roman" w:cs="Times New Roman"/>
          <w:kern w:val="0"/>
          <w:sz w:val="24"/>
          <w:szCs w:val="24"/>
        </w:rPr>
      </w:pPr>
      <w:r>
        <w:rPr>
          <w:rFonts w:hint="default" w:ascii="Times New Roman" w:hAnsi="Times New Roman" w:cs="Times New Roman"/>
          <w:kern w:val="0"/>
          <w:sz w:val="24"/>
          <w:szCs w:val="24"/>
        </w:rPr>
        <w:fldChar w:fldCharType="end"/>
      </w:r>
    </w:p>
    <w:p w14:paraId="2CC55862">
      <w:pPr>
        <w:pStyle w:val="3"/>
        <w:keepNext w:val="0"/>
        <w:keepLines w:val="0"/>
        <w:numPr>
          <w:ilvl w:val="0"/>
          <w:numId w:val="0"/>
        </w:numPr>
        <w:spacing w:before="0" w:after="0" w:line="240" w:lineRule="auto"/>
        <w:jc w:val="left"/>
        <w:rPr>
          <w:rFonts w:ascii="Times New Roman" w:hAnsi="Times New Roman"/>
          <w:bCs/>
          <w:caps/>
          <w:sz w:val="24"/>
          <w:szCs w:val="21"/>
        </w:rPr>
        <w:sectPr>
          <w:pgSz w:w="11906" w:h="16838"/>
          <w:pgMar w:top="1440" w:right="1690" w:bottom="1440" w:left="1690" w:header="851" w:footer="992" w:gutter="0"/>
          <w:pgNumType w:start="1"/>
          <w:cols w:space="720" w:num="1"/>
          <w:docGrid w:type="linesAndChars" w:linePitch="312" w:charSpace="0"/>
        </w:sectPr>
      </w:pPr>
      <w:r>
        <w:rPr>
          <w:rFonts w:hint="default" w:ascii="Times New Roman" w:hAnsi="Times New Roman" w:cs="Times New Roman"/>
          <w:b w:val="0"/>
          <w:kern w:val="0"/>
          <w:sz w:val="24"/>
          <w:szCs w:val="24"/>
          <w:u w:val="single"/>
        </w:rPr>
        <w:t>特别提醒：请供应商按照响应文件格式要求填写响应文件，并按顺序提交上述文件和准确标注文件页码，可以根据响应文件内容增加目录内容。</w:t>
      </w:r>
      <w:r>
        <w:rPr>
          <w:rFonts w:ascii="Times New Roman" w:hAnsi="Times New Roman"/>
          <w:bCs/>
          <w:caps/>
          <w:sz w:val="24"/>
          <w:szCs w:val="21"/>
        </w:rPr>
        <w:fldChar w:fldCharType="end"/>
      </w:r>
    </w:p>
    <w:p w14:paraId="0A014FDA">
      <w:pPr>
        <w:pStyle w:val="11"/>
        <w:jc w:val="center"/>
        <w:rPr>
          <w:rStyle w:val="23"/>
          <w:b/>
          <w:sz w:val="28"/>
          <w:szCs w:val="28"/>
        </w:rPr>
      </w:pPr>
      <w:bookmarkStart w:id="82" w:name="_Toc14058"/>
      <w:bookmarkStart w:id="83" w:name="_Toc12915"/>
      <w:bookmarkStart w:id="84" w:name="_Toc6438"/>
      <w:bookmarkStart w:id="85" w:name="_Toc15875"/>
      <w:bookmarkStart w:id="86" w:name="_Toc30745"/>
      <w:bookmarkStart w:id="87" w:name="_Toc23006"/>
      <w:bookmarkStart w:id="88" w:name="_Toc4081"/>
      <w:r>
        <w:rPr>
          <w:rStyle w:val="23"/>
          <w:b/>
          <w:sz w:val="28"/>
          <w:szCs w:val="28"/>
        </w:rPr>
        <w:t>一、供应商基本情况</w:t>
      </w:r>
      <w:bookmarkEnd w:id="82"/>
      <w:bookmarkEnd w:id="83"/>
      <w:bookmarkEnd w:id="84"/>
      <w:bookmarkEnd w:id="85"/>
      <w:bookmarkEnd w:id="86"/>
      <w:bookmarkEnd w:id="87"/>
      <w:bookmarkEnd w:id="8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2"/>
        <w:gridCol w:w="1260"/>
        <w:gridCol w:w="825"/>
        <w:gridCol w:w="1095"/>
        <w:gridCol w:w="2160"/>
        <w:gridCol w:w="1754"/>
      </w:tblGrid>
      <w:tr w14:paraId="6A67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40132C11">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供应商名称</w:t>
            </w:r>
          </w:p>
        </w:tc>
        <w:tc>
          <w:tcPr>
            <w:tcW w:w="7094" w:type="dxa"/>
            <w:gridSpan w:val="5"/>
            <w:tcBorders>
              <w:top w:val="single" w:color="auto" w:sz="4" w:space="0"/>
              <w:left w:val="single" w:color="auto" w:sz="4" w:space="0"/>
              <w:bottom w:val="single" w:color="auto" w:sz="4" w:space="0"/>
              <w:right w:val="single" w:color="auto" w:sz="4" w:space="0"/>
            </w:tcBorders>
            <w:vAlign w:val="center"/>
          </w:tcPr>
          <w:p w14:paraId="3B0482CC">
            <w:pPr>
              <w:spacing w:line="400" w:lineRule="exact"/>
              <w:rPr>
                <w:rFonts w:ascii="Times New Roman" w:hAnsi="Times New Roman" w:cs="Times New Roman"/>
                <w:szCs w:val="21"/>
                <w:lang w:eastAsia="en-US" w:bidi="en-US"/>
              </w:rPr>
            </w:pPr>
          </w:p>
        </w:tc>
      </w:tr>
      <w:tr w14:paraId="030E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6C4FC4F0">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成立日期</w:t>
            </w:r>
          </w:p>
        </w:tc>
        <w:tc>
          <w:tcPr>
            <w:tcW w:w="3180" w:type="dxa"/>
            <w:gridSpan w:val="3"/>
            <w:tcBorders>
              <w:top w:val="single" w:color="auto" w:sz="4" w:space="0"/>
              <w:left w:val="single" w:color="auto" w:sz="4" w:space="0"/>
              <w:bottom w:val="single" w:color="auto" w:sz="4" w:space="0"/>
              <w:right w:val="single" w:color="auto" w:sz="4" w:space="0"/>
            </w:tcBorders>
            <w:vAlign w:val="center"/>
          </w:tcPr>
          <w:p w14:paraId="04857447">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7344A32E">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营业执照注册号</w:t>
            </w:r>
          </w:p>
        </w:tc>
        <w:tc>
          <w:tcPr>
            <w:tcW w:w="1754" w:type="dxa"/>
            <w:tcBorders>
              <w:top w:val="single" w:color="auto" w:sz="4" w:space="0"/>
              <w:left w:val="single" w:color="auto" w:sz="4" w:space="0"/>
              <w:bottom w:val="single" w:color="auto" w:sz="4" w:space="0"/>
              <w:right w:val="single" w:color="auto" w:sz="4" w:space="0"/>
            </w:tcBorders>
            <w:vAlign w:val="center"/>
          </w:tcPr>
          <w:p w14:paraId="4C78885A">
            <w:pPr>
              <w:spacing w:line="400" w:lineRule="exact"/>
              <w:rPr>
                <w:rFonts w:ascii="Times New Roman" w:hAnsi="Times New Roman" w:cs="Times New Roman"/>
                <w:szCs w:val="21"/>
                <w:lang w:eastAsia="en-US" w:bidi="en-US"/>
              </w:rPr>
            </w:pPr>
          </w:p>
        </w:tc>
      </w:tr>
      <w:tr w14:paraId="2297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1E5F0918">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固定资产</w:t>
            </w:r>
          </w:p>
          <w:p w14:paraId="115ADE5B">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（大写）</w:t>
            </w:r>
          </w:p>
        </w:tc>
        <w:tc>
          <w:tcPr>
            <w:tcW w:w="3180" w:type="dxa"/>
            <w:gridSpan w:val="3"/>
            <w:tcBorders>
              <w:top w:val="single" w:color="auto" w:sz="4" w:space="0"/>
              <w:left w:val="single" w:color="auto" w:sz="4" w:space="0"/>
              <w:bottom w:val="single" w:color="auto" w:sz="4" w:space="0"/>
              <w:right w:val="single" w:color="auto" w:sz="4" w:space="0"/>
            </w:tcBorders>
            <w:vAlign w:val="center"/>
          </w:tcPr>
          <w:p w14:paraId="2481B6C6">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7B42E555">
            <w:pPr>
              <w:pStyle w:val="24"/>
              <w:widowControl w:val="0"/>
              <w:spacing w:line="400" w:lineRule="exact"/>
              <w:jc w:val="center"/>
              <w:rPr>
                <w:rFonts w:ascii="Times New Roman" w:hAnsi="Times New Roman" w:cs="Times New Roman"/>
                <w:sz w:val="21"/>
                <w:szCs w:val="21"/>
                <w:lang w:bidi="en-US"/>
              </w:rPr>
            </w:pPr>
            <w:r>
              <w:rPr>
                <w:rFonts w:hint="default" w:ascii="Times New Roman" w:hAnsi="Times New Roman" w:cs="Times New Roman"/>
                <w:sz w:val="21"/>
                <w:szCs w:val="21"/>
              </w:rPr>
              <w:t>实收工商注册资金（大写）</w:t>
            </w:r>
          </w:p>
        </w:tc>
        <w:tc>
          <w:tcPr>
            <w:tcW w:w="1754" w:type="dxa"/>
            <w:tcBorders>
              <w:top w:val="single" w:color="auto" w:sz="4" w:space="0"/>
              <w:left w:val="single" w:color="auto" w:sz="4" w:space="0"/>
              <w:bottom w:val="single" w:color="auto" w:sz="4" w:space="0"/>
              <w:right w:val="single" w:color="auto" w:sz="4" w:space="0"/>
            </w:tcBorders>
            <w:vAlign w:val="center"/>
          </w:tcPr>
          <w:p w14:paraId="0F262394">
            <w:pPr>
              <w:spacing w:line="400" w:lineRule="exact"/>
              <w:rPr>
                <w:rFonts w:ascii="Times New Roman" w:hAnsi="Times New Roman" w:cs="Times New Roman"/>
                <w:szCs w:val="21"/>
                <w:lang w:bidi="en-US"/>
              </w:rPr>
            </w:pPr>
          </w:p>
        </w:tc>
      </w:tr>
      <w:tr w14:paraId="1E66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675E5C15">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注册地址</w:t>
            </w:r>
          </w:p>
        </w:tc>
        <w:tc>
          <w:tcPr>
            <w:tcW w:w="7094" w:type="dxa"/>
            <w:gridSpan w:val="5"/>
            <w:tcBorders>
              <w:top w:val="single" w:color="auto" w:sz="4" w:space="0"/>
              <w:left w:val="single" w:color="auto" w:sz="4" w:space="0"/>
              <w:bottom w:val="single" w:color="auto" w:sz="4" w:space="0"/>
              <w:right w:val="single" w:color="auto" w:sz="4" w:space="0"/>
            </w:tcBorders>
            <w:vAlign w:val="center"/>
          </w:tcPr>
          <w:p w14:paraId="1457195D">
            <w:pPr>
              <w:spacing w:line="400" w:lineRule="exact"/>
              <w:rPr>
                <w:rFonts w:ascii="Times New Roman" w:hAnsi="Times New Roman" w:cs="Times New Roman"/>
                <w:szCs w:val="21"/>
                <w:lang w:eastAsia="en-US" w:bidi="en-US"/>
              </w:rPr>
            </w:pPr>
          </w:p>
        </w:tc>
      </w:tr>
      <w:tr w14:paraId="6B77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0CDBAABF">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通讯地址</w:t>
            </w:r>
          </w:p>
        </w:tc>
        <w:tc>
          <w:tcPr>
            <w:tcW w:w="3180" w:type="dxa"/>
            <w:gridSpan w:val="3"/>
            <w:tcBorders>
              <w:top w:val="single" w:color="auto" w:sz="4" w:space="0"/>
              <w:left w:val="single" w:color="auto" w:sz="4" w:space="0"/>
              <w:bottom w:val="single" w:color="auto" w:sz="4" w:space="0"/>
              <w:right w:val="single" w:color="auto" w:sz="4" w:space="0"/>
            </w:tcBorders>
            <w:vAlign w:val="center"/>
          </w:tcPr>
          <w:p w14:paraId="0AE3FB3E">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331E40E7">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邮编</w:t>
            </w:r>
          </w:p>
        </w:tc>
        <w:tc>
          <w:tcPr>
            <w:tcW w:w="1754" w:type="dxa"/>
            <w:tcBorders>
              <w:top w:val="single" w:color="auto" w:sz="4" w:space="0"/>
              <w:left w:val="single" w:color="auto" w:sz="4" w:space="0"/>
              <w:bottom w:val="single" w:color="auto" w:sz="4" w:space="0"/>
              <w:right w:val="single" w:color="auto" w:sz="4" w:space="0"/>
            </w:tcBorders>
            <w:vAlign w:val="center"/>
          </w:tcPr>
          <w:p w14:paraId="7C3379C4">
            <w:pPr>
              <w:spacing w:line="400" w:lineRule="exact"/>
              <w:rPr>
                <w:rFonts w:ascii="Times New Roman" w:hAnsi="Times New Roman" w:cs="Times New Roman"/>
                <w:szCs w:val="21"/>
                <w:lang w:eastAsia="en-US" w:bidi="en-US"/>
              </w:rPr>
            </w:pPr>
          </w:p>
        </w:tc>
      </w:tr>
      <w:tr w14:paraId="28A2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5E06D711">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法定代表人</w:t>
            </w:r>
          </w:p>
        </w:tc>
        <w:tc>
          <w:tcPr>
            <w:tcW w:w="1260" w:type="dxa"/>
            <w:tcBorders>
              <w:top w:val="single" w:color="auto" w:sz="4" w:space="0"/>
              <w:left w:val="single" w:color="auto" w:sz="4" w:space="0"/>
              <w:bottom w:val="single" w:color="auto" w:sz="4" w:space="0"/>
              <w:right w:val="single" w:color="auto" w:sz="4" w:space="0"/>
            </w:tcBorders>
            <w:vAlign w:val="center"/>
          </w:tcPr>
          <w:p w14:paraId="7F9FFE55">
            <w:pPr>
              <w:spacing w:line="400" w:lineRule="exact"/>
              <w:rPr>
                <w:rFonts w:ascii="Times New Roman" w:hAnsi="Times New Roman" w:cs="Times New Roman"/>
                <w:szCs w:val="21"/>
                <w:lang w:eastAsia="en-US" w:bidi="en-US"/>
              </w:rPr>
            </w:pPr>
          </w:p>
        </w:tc>
        <w:tc>
          <w:tcPr>
            <w:tcW w:w="825" w:type="dxa"/>
            <w:tcBorders>
              <w:top w:val="single" w:color="auto" w:sz="4" w:space="0"/>
              <w:left w:val="single" w:color="auto" w:sz="4" w:space="0"/>
              <w:bottom w:val="single" w:color="auto" w:sz="4" w:space="0"/>
              <w:right w:val="single" w:color="auto" w:sz="4" w:space="0"/>
            </w:tcBorders>
            <w:vAlign w:val="center"/>
          </w:tcPr>
          <w:p w14:paraId="4FDF2726">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职务</w:t>
            </w:r>
          </w:p>
        </w:tc>
        <w:tc>
          <w:tcPr>
            <w:tcW w:w="1095" w:type="dxa"/>
            <w:tcBorders>
              <w:top w:val="single" w:color="auto" w:sz="4" w:space="0"/>
              <w:left w:val="single" w:color="auto" w:sz="4" w:space="0"/>
              <w:bottom w:val="single" w:color="auto" w:sz="4" w:space="0"/>
              <w:right w:val="single" w:color="auto" w:sz="4" w:space="0"/>
            </w:tcBorders>
            <w:vAlign w:val="center"/>
          </w:tcPr>
          <w:p w14:paraId="065F6776">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1CC8E808">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电话</w:t>
            </w:r>
          </w:p>
        </w:tc>
        <w:tc>
          <w:tcPr>
            <w:tcW w:w="1754" w:type="dxa"/>
            <w:tcBorders>
              <w:top w:val="single" w:color="auto" w:sz="4" w:space="0"/>
              <w:left w:val="single" w:color="auto" w:sz="4" w:space="0"/>
              <w:bottom w:val="single" w:color="auto" w:sz="4" w:space="0"/>
              <w:right w:val="single" w:color="auto" w:sz="4" w:space="0"/>
            </w:tcBorders>
            <w:vAlign w:val="center"/>
          </w:tcPr>
          <w:p w14:paraId="041152CF">
            <w:pPr>
              <w:spacing w:line="400" w:lineRule="exact"/>
              <w:rPr>
                <w:rFonts w:ascii="Times New Roman" w:hAnsi="Times New Roman" w:cs="Times New Roman"/>
                <w:szCs w:val="21"/>
                <w:lang w:eastAsia="en-US" w:bidi="en-US"/>
              </w:rPr>
            </w:pPr>
          </w:p>
        </w:tc>
      </w:tr>
      <w:tr w14:paraId="17A8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2B0788D6">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联系人</w:t>
            </w:r>
          </w:p>
        </w:tc>
        <w:tc>
          <w:tcPr>
            <w:tcW w:w="1260" w:type="dxa"/>
            <w:tcBorders>
              <w:top w:val="single" w:color="auto" w:sz="4" w:space="0"/>
              <w:left w:val="single" w:color="auto" w:sz="4" w:space="0"/>
              <w:bottom w:val="single" w:color="auto" w:sz="4" w:space="0"/>
              <w:right w:val="single" w:color="auto" w:sz="4" w:space="0"/>
            </w:tcBorders>
            <w:vAlign w:val="center"/>
          </w:tcPr>
          <w:p w14:paraId="75D5B52D">
            <w:pPr>
              <w:spacing w:line="400" w:lineRule="exact"/>
              <w:rPr>
                <w:rFonts w:ascii="Times New Roman" w:hAnsi="Times New Roman" w:cs="Times New Roman"/>
                <w:szCs w:val="21"/>
                <w:lang w:eastAsia="en-US" w:bidi="en-US"/>
              </w:rPr>
            </w:pPr>
          </w:p>
        </w:tc>
        <w:tc>
          <w:tcPr>
            <w:tcW w:w="825" w:type="dxa"/>
            <w:tcBorders>
              <w:top w:val="single" w:color="auto" w:sz="4" w:space="0"/>
              <w:left w:val="single" w:color="auto" w:sz="4" w:space="0"/>
              <w:bottom w:val="single" w:color="auto" w:sz="4" w:space="0"/>
              <w:right w:val="single" w:color="auto" w:sz="4" w:space="0"/>
            </w:tcBorders>
            <w:vAlign w:val="center"/>
          </w:tcPr>
          <w:p w14:paraId="703189F8">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职务</w:t>
            </w:r>
          </w:p>
        </w:tc>
        <w:tc>
          <w:tcPr>
            <w:tcW w:w="1095" w:type="dxa"/>
            <w:tcBorders>
              <w:top w:val="single" w:color="auto" w:sz="4" w:space="0"/>
              <w:left w:val="single" w:color="auto" w:sz="4" w:space="0"/>
              <w:bottom w:val="single" w:color="auto" w:sz="4" w:space="0"/>
              <w:right w:val="single" w:color="auto" w:sz="4" w:space="0"/>
            </w:tcBorders>
            <w:vAlign w:val="center"/>
          </w:tcPr>
          <w:p w14:paraId="5837E8E2">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26E649FA">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办公电话</w:t>
            </w:r>
          </w:p>
        </w:tc>
        <w:tc>
          <w:tcPr>
            <w:tcW w:w="1754" w:type="dxa"/>
            <w:tcBorders>
              <w:top w:val="single" w:color="auto" w:sz="4" w:space="0"/>
              <w:left w:val="single" w:color="auto" w:sz="4" w:space="0"/>
              <w:bottom w:val="single" w:color="auto" w:sz="4" w:space="0"/>
              <w:right w:val="single" w:color="auto" w:sz="4" w:space="0"/>
            </w:tcBorders>
            <w:vAlign w:val="center"/>
          </w:tcPr>
          <w:p w14:paraId="4B3E98F8">
            <w:pPr>
              <w:spacing w:line="400" w:lineRule="exact"/>
              <w:rPr>
                <w:rFonts w:ascii="Times New Roman" w:hAnsi="Times New Roman" w:cs="Times New Roman"/>
                <w:szCs w:val="21"/>
                <w:lang w:eastAsia="en-US" w:bidi="en-US"/>
              </w:rPr>
            </w:pPr>
          </w:p>
        </w:tc>
      </w:tr>
      <w:tr w14:paraId="26BA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247804BD">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手机</w:t>
            </w:r>
          </w:p>
        </w:tc>
        <w:tc>
          <w:tcPr>
            <w:tcW w:w="1260" w:type="dxa"/>
            <w:tcBorders>
              <w:top w:val="single" w:color="auto" w:sz="4" w:space="0"/>
              <w:left w:val="single" w:color="auto" w:sz="4" w:space="0"/>
              <w:bottom w:val="single" w:color="auto" w:sz="4" w:space="0"/>
              <w:right w:val="single" w:color="auto" w:sz="4" w:space="0"/>
            </w:tcBorders>
            <w:vAlign w:val="center"/>
          </w:tcPr>
          <w:p w14:paraId="781DE53C">
            <w:pPr>
              <w:spacing w:line="400" w:lineRule="exact"/>
              <w:rPr>
                <w:rFonts w:ascii="Times New Roman" w:hAnsi="Times New Roman" w:cs="Times New Roman"/>
                <w:szCs w:val="21"/>
                <w:lang w:eastAsia="en-US" w:bidi="en-US"/>
              </w:rPr>
            </w:pPr>
          </w:p>
        </w:tc>
        <w:tc>
          <w:tcPr>
            <w:tcW w:w="825" w:type="dxa"/>
            <w:tcBorders>
              <w:top w:val="single" w:color="auto" w:sz="4" w:space="0"/>
              <w:left w:val="single" w:color="auto" w:sz="4" w:space="0"/>
              <w:bottom w:val="single" w:color="auto" w:sz="4" w:space="0"/>
              <w:right w:val="single" w:color="auto" w:sz="4" w:space="0"/>
            </w:tcBorders>
            <w:vAlign w:val="center"/>
          </w:tcPr>
          <w:p w14:paraId="47194E1F">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传真</w:t>
            </w:r>
          </w:p>
        </w:tc>
        <w:tc>
          <w:tcPr>
            <w:tcW w:w="1095" w:type="dxa"/>
            <w:tcBorders>
              <w:top w:val="single" w:color="auto" w:sz="4" w:space="0"/>
              <w:left w:val="single" w:color="auto" w:sz="4" w:space="0"/>
              <w:bottom w:val="single" w:color="auto" w:sz="4" w:space="0"/>
              <w:right w:val="single" w:color="auto" w:sz="4" w:space="0"/>
            </w:tcBorders>
            <w:vAlign w:val="center"/>
          </w:tcPr>
          <w:p w14:paraId="0434AC63">
            <w:pPr>
              <w:spacing w:line="400" w:lineRule="exact"/>
              <w:rPr>
                <w:rFonts w:ascii="Times New Roman" w:hAnsi="Times New Roman" w:cs="Times New Roman"/>
                <w:szCs w:val="21"/>
                <w:lang w:eastAsia="en-US" w:bidi="en-US"/>
              </w:rPr>
            </w:pPr>
          </w:p>
        </w:tc>
        <w:tc>
          <w:tcPr>
            <w:tcW w:w="2160" w:type="dxa"/>
            <w:tcBorders>
              <w:top w:val="single" w:color="auto" w:sz="4" w:space="0"/>
              <w:left w:val="single" w:color="auto" w:sz="4" w:space="0"/>
              <w:bottom w:val="single" w:color="auto" w:sz="4" w:space="0"/>
              <w:right w:val="single" w:color="auto" w:sz="4" w:space="0"/>
            </w:tcBorders>
            <w:vAlign w:val="center"/>
          </w:tcPr>
          <w:p w14:paraId="1A440841">
            <w:pPr>
              <w:pStyle w:val="24"/>
              <w:widowControl w:val="0"/>
              <w:spacing w:line="400" w:lineRule="exact"/>
              <w:jc w:val="center"/>
              <w:rPr>
                <w:rFonts w:ascii="Times New Roman" w:hAnsi="Times New Roman" w:cs="Times New Roman"/>
                <w:sz w:val="21"/>
                <w:szCs w:val="21"/>
                <w:lang w:eastAsia="en-US" w:bidi="en-US"/>
              </w:rPr>
            </w:pPr>
            <w:r>
              <w:rPr>
                <w:rFonts w:hint="default" w:ascii="Times New Roman" w:hAnsi="Times New Roman" w:cs="Times New Roman"/>
                <w:sz w:val="21"/>
                <w:szCs w:val="21"/>
              </w:rPr>
              <w:t>邮箱</w:t>
            </w:r>
          </w:p>
        </w:tc>
        <w:tc>
          <w:tcPr>
            <w:tcW w:w="1754" w:type="dxa"/>
            <w:tcBorders>
              <w:top w:val="single" w:color="auto" w:sz="4" w:space="0"/>
              <w:left w:val="single" w:color="auto" w:sz="4" w:space="0"/>
              <w:bottom w:val="single" w:color="auto" w:sz="4" w:space="0"/>
              <w:right w:val="single" w:color="auto" w:sz="4" w:space="0"/>
            </w:tcBorders>
            <w:vAlign w:val="center"/>
          </w:tcPr>
          <w:p w14:paraId="3040DBAA">
            <w:pPr>
              <w:spacing w:line="400" w:lineRule="exact"/>
              <w:rPr>
                <w:rFonts w:ascii="Times New Roman" w:hAnsi="Times New Roman" w:cs="Times New Roman"/>
                <w:szCs w:val="21"/>
                <w:lang w:eastAsia="en-US" w:bidi="en-US"/>
              </w:rPr>
            </w:pPr>
          </w:p>
        </w:tc>
      </w:tr>
      <w:tr w14:paraId="323B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9346" w:type="dxa"/>
            <w:gridSpan w:val="6"/>
            <w:tcBorders>
              <w:top w:val="single" w:color="auto" w:sz="4" w:space="0"/>
              <w:left w:val="single" w:color="auto" w:sz="4" w:space="0"/>
              <w:bottom w:val="single" w:color="auto" w:sz="4" w:space="0"/>
              <w:right w:val="single" w:color="auto" w:sz="4" w:space="0"/>
            </w:tcBorders>
            <w:vAlign w:val="center"/>
          </w:tcPr>
          <w:p w14:paraId="3BFE2853">
            <w:pPr>
              <w:pStyle w:val="24"/>
              <w:widowControl w:val="0"/>
              <w:spacing w:line="400" w:lineRule="exact"/>
              <w:rPr>
                <w:rFonts w:ascii="Times New Roman" w:hAnsi="Times New Roman" w:cs="Times New Roman"/>
                <w:sz w:val="21"/>
                <w:szCs w:val="21"/>
                <w:lang w:eastAsia="en-US" w:bidi="en-US"/>
              </w:rPr>
            </w:pPr>
            <w:r>
              <w:rPr>
                <w:rFonts w:hint="default" w:ascii="Times New Roman" w:hAnsi="Times New Roman" w:cs="Times New Roman"/>
                <w:sz w:val="21"/>
                <w:szCs w:val="21"/>
              </w:rPr>
              <w:t>单位取得资质情况</w:t>
            </w:r>
          </w:p>
        </w:tc>
      </w:tr>
      <w:tr w14:paraId="2703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9346" w:type="dxa"/>
            <w:gridSpan w:val="6"/>
            <w:tcBorders>
              <w:top w:val="single" w:color="auto" w:sz="4" w:space="0"/>
              <w:left w:val="single" w:color="auto" w:sz="4" w:space="0"/>
              <w:bottom w:val="single" w:color="auto" w:sz="4" w:space="0"/>
              <w:right w:val="single" w:color="auto" w:sz="4" w:space="0"/>
            </w:tcBorders>
            <w:vAlign w:val="center"/>
          </w:tcPr>
          <w:p w14:paraId="26C2C250">
            <w:pPr>
              <w:pStyle w:val="24"/>
              <w:widowControl w:val="0"/>
              <w:spacing w:line="400" w:lineRule="exact"/>
              <w:rPr>
                <w:rFonts w:ascii="Times New Roman" w:hAnsi="Times New Roman" w:cs="Times New Roman"/>
                <w:sz w:val="21"/>
                <w:szCs w:val="21"/>
                <w:lang w:eastAsia="en-US" w:bidi="en-US"/>
              </w:rPr>
            </w:pPr>
            <w:r>
              <w:rPr>
                <w:rFonts w:hint="default" w:ascii="Times New Roman" w:hAnsi="Times New Roman" w:cs="Times New Roman"/>
                <w:sz w:val="21"/>
                <w:szCs w:val="21"/>
              </w:rPr>
              <w:t>办公场所和办公条件</w:t>
            </w:r>
          </w:p>
        </w:tc>
      </w:tr>
    </w:tbl>
    <w:p w14:paraId="16CA727E"/>
    <w:p w14:paraId="2568167F">
      <w:pPr>
        <w:pStyle w:val="14"/>
      </w:pPr>
    </w:p>
    <w:p w14:paraId="16B61E07">
      <w:pPr>
        <w:adjustRightInd w:val="0"/>
        <w:snapToGrid w:val="0"/>
        <w:spacing w:line="360" w:lineRule="auto"/>
        <w:ind w:firstLine="480" w:firstLineChars="200"/>
        <w:rPr>
          <w:sz w:val="24"/>
          <w:szCs w:val="24"/>
        </w:rPr>
      </w:pPr>
      <w:r>
        <w:rPr>
          <w:rFonts w:hint="default"/>
          <w:sz w:val="24"/>
          <w:szCs w:val="24"/>
        </w:rPr>
        <w:t>供应商名称：</w:t>
      </w:r>
      <w:r>
        <w:rPr>
          <w:sz w:val="24"/>
          <w:szCs w:val="24"/>
          <w:u w:val="single"/>
        </w:rPr>
        <w:t xml:space="preserve">                                      </w:t>
      </w:r>
      <w:r>
        <w:rPr>
          <w:rFonts w:hint="default"/>
          <w:sz w:val="24"/>
          <w:szCs w:val="24"/>
        </w:rPr>
        <w:t>（盖章）</w:t>
      </w:r>
    </w:p>
    <w:p w14:paraId="049DFD23">
      <w:pPr>
        <w:adjustRightInd w:val="0"/>
        <w:snapToGrid w:val="0"/>
        <w:spacing w:line="360" w:lineRule="auto"/>
        <w:ind w:firstLine="480" w:firstLineChars="200"/>
        <w:rPr>
          <w:sz w:val="24"/>
          <w:szCs w:val="24"/>
        </w:rPr>
      </w:pPr>
      <w:r>
        <w:rPr>
          <w:rFonts w:hint="default"/>
          <w:sz w:val="24"/>
          <w:szCs w:val="24"/>
        </w:rPr>
        <w:t>响应日期</w:t>
      </w:r>
      <w:r>
        <w:rPr>
          <w:sz w:val="24"/>
          <w:szCs w:val="24"/>
        </w:rPr>
        <w:t>:</w:t>
      </w:r>
      <w:r>
        <w:rPr>
          <w:sz w:val="24"/>
          <w:szCs w:val="24"/>
          <w:u w:val="single"/>
        </w:rPr>
        <w:t xml:space="preserve">     </w:t>
      </w:r>
      <w:r>
        <w:rPr>
          <w:rFonts w:hint="default"/>
          <w:sz w:val="24"/>
          <w:szCs w:val="24"/>
        </w:rPr>
        <w:t>年</w:t>
      </w:r>
      <w:r>
        <w:rPr>
          <w:sz w:val="24"/>
          <w:szCs w:val="24"/>
          <w:u w:val="single"/>
        </w:rPr>
        <w:t xml:space="preserve">    </w:t>
      </w:r>
      <w:r>
        <w:rPr>
          <w:rFonts w:hint="default"/>
          <w:sz w:val="24"/>
          <w:szCs w:val="24"/>
        </w:rPr>
        <w:t>月</w:t>
      </w:r>
      <w:r>
        <w:rPr>
          <w:sz w:val="24"/>
          <w:szCs w:val="24"/>
          <w:u w:val="single"/>
        </w:rPr>
        <w:t xml:space="preserve">   </w:t>
      </w:r>
      <w:r>
        <w:rPr>
          <w:rFonts w:hint="default"/>
          <w:sz w:val="24"/>
          <w:szCs w:val="24"/>
        </w:rPr>
        <w:t>日</w:t>
      </w:r>
      <w:r>
        <w:rPr>
          <w:sz w:val="24"/>
          <w:szCs w:val="24"/>
        </w:rPr>
        <w:t xml:space="preserve">              </w:t>
      </w:r>
    </w:p>
    <w:p w14:paraId="6BBC52D4">
      <w:pPr>
        <w:pStyle w:val="11"/>
        <w:widowControl w:val="0"/>
        <w:spacing w:after="0" w:line="240" w:lineRule="auto"/>
        <w:ind w:left="840" w:hanging="420"/>
        <w:jc w:val="center"/>
        <w:rPr>
          <w:b/>
          <w:sz w:val="28"/>
          <w:szCs w:val="28"/>
        </w:rPr>
      </w:pPr>
      <w:r>
        <w:rPr>
          <w:rStyle w:val="23"/>
        </w:rPr>
        <w:br w:type="page"/>
      </w:r>
      <w:r>
        <w:rPr>
          <w:rStyle w:val="23"/>
          <w:sz w:val="28"/>
          <w:szCs w:val="28"/>
        </w:rPr>
        <w:t>二</w:t>
      </w:r>
      <w:r>
        <w:rPr>
          <w:rStyle w:val="23"/>
          <w:rFonts w:hint="default"/>
          <w:sz w:val="28"/>
          <w:szCs w:val="28"/>
        </w:rPr>
        <w:t>、</w:t>
      </w:r>
      <w:r>
        <w:rPr>
          <w:rStyle w:val="23"/>
          <w:b/>
          <w:sz w:val="28"/>
          <w:szCs w:val="28"/>
        </w:rPr>
        <w:t>响应文件评审索引表</w:t>
      </w:r>
    </w:p>
    <w:tbl>
      <w:tblPr>
        <w:tblStyle w:val="19"/>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6"/>
        <w:gridCol w:w="1262"/>
        <w:gridCol w:w="1330"/>
      </w:tblGrid>
      <w:tr w14:paraId="11A5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351BC6C3">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磋商文件重要内容</w:t>
            </w:r>
          </w:p>
        </w:tc>
        <w:tc>
          <w:tcPr>
            <w:tcW w:w="1262" w:type="dxa"/>
            <w:vAlign w:val="center"/>
          </w:tcPr>
          <w:p w14:paraId="4D856956">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是否满足</w:t>
            </w:r>
          </w:p>
        </w:tc>
        <w:tc>
          <w:tcPr>
            <w:tcW w:w="1330" w:type="dxa"/>
            <w:vAlign w:val="center"/>
          </w:tcPr>
          <w:p w14:paraId="15C1FF37">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响应文件</w:t>
            </w:r>
          </w:p>
          <w:p w14:paraId="79210D69">
            <w:pPr>
              <w:spacing w:line="360" w:lineRule="exact"/>
              <w:jc w:val="center"/>
              <w:outlineLvl w:val="0"/>
              <w:rPr>
                <w:rFonts w:ascii="Times New Roman" w:hAnsi="Times New Roman" w:cs="Times New Roman"/>
                <w:b/>
                <w:szCs w:val="24"/>
              </w:rPr>
            </w:pPr>
            <w:r>
              <w:rPr>
                <w:rFonts w:hint="default" w:ascii="Times New Roman" w:hAnsi="Times New Roman" w:cs="Times New Roman"/>
                <w:b/>
                <w:szCs w:val="24"/>
              </w:rPr>
              <w:t>页码</w:t>
            </w:r>
          </w:p>
        </w:tc>
      </w:tr>
      <w:tr w14:paraId="43F9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5F536667">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供应商的企业法人营业执照副本（复印件加盖公章）</w:t>
            </w:r>
          </w:p>
        </w:tc>
        <w:tc>
          <w:tcPr>
            <w:tcW w:w="1262" w:type="dxa"/>
            <w:vAlign w:val="center"/>
          </w:tcPr>
          <w:p w14:paraId="4246A28F">
            <w:pPr>
              <w:spacing w:line="360" w:lineRule="exact"/>
              <w:jc w:val="center"/>
              <w:outlineLvl w:val="0"/>
              <w:rPr>
                <w:rFonts w:ascii="Times New Roman" w:hAnsi="Times New Roman" w:cs="Times New Roman"/>
                <w:szCs w:val="24"/>
              </w:rPr>
            </w:pPr>
          </w:p>
        </w:tc>
        <w:tc>
          <w:tcPr>
            <w:tcW w:w="1330" w:type="dxa"/>
            <w:vAlign w:val="center"/>
          </w:tcPr>
          <w:p w14:paraId="77328EAF">
            <w:pPr>
              <w:spacing w:line="360" w:lineRule="exact"/>
              <w:jc w:val="center"/>
              <w:outlineLvl w:val="0"/>
              <w:rPr>
                <w:rFonts w:ascii="Times New Roman" w:hAnsi="Times New Roman" w:cs="Times New Roman"/>
                <w:szCs w:val="24"/>
              </w:rPr>
            </w:pPr>
          </w:p>
        </w:tc>
      </w:tr>
      <w:tr w14:paraId="1C42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12D32BDB">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响应文件递交截止日前近半年任意一个月缴纳税收的完税凭证；依法免税的供应商， 应提供相应的证明文件(复印件或影印件加盖公章)</w:t>
            </w:r>
          </w:p>
        </w:tc>
        <w:tc>
          <w:tcPr>
            <w:tcW w:w="1262" w:type="dxa"/>
            <w:vAlign w:val="center"/>
          </w:tcPr>
          <w:p w14:paraId="1D8DC003">
            <w:pPr>
              <w:spacing w:line="360" w:lineRule="exact"/>
              <w:jc w:val="center"/>
              <w:outlineLvl w:val="0"/>
              <w:rPr>
                <w:rFonts w:ascii="Times New Roman" w:hAnsi="Times New Roman" w:cs="Times New Roman"/>
                <w:szCs w:val="24"/>
              </w:rPr>
            </w:pPr>
          </w:p>
        </w:tc>
        <w:tc>
          <w:tcPr>
            <w:tcW w:w="1330" w:type="dxa"/>
            <w:vAlign w:val="center"/>
          </w:tcPr>
          <w:p w14:paraId="4EE0CC6F">
            <w:pPr>
              <w:spacing w:line="360" w:lineRule="exact"/>
              <w:jc w:val="center"/>
              <w:outlineLvl w:val="0"/>
              <w:rPr>
                <w:rFonts w:ascii="Times New Roman" w:hAnsi="Times New Roman" w:cs="Times New Roman"/>
                <w:szCs w:val="24"/>
              </w:rPr>
            </w:pPr>
          </w:p>
        </w:tc>
      </w:tr>
      <w:tr w14:paraId="2069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57284517">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响应文件递交截止日前近半年任意一个月缴纳社会保障资金的证明材料；不需要缴纳社会保障资金的供应商需提供相关证明文件（复印件或影印件加盖公章）</w:t>
            </w:r>
          </w:p>
        </w:tc>
        <w:tc>
          <w:tcPr>
            <w:tcW w:w="1262" w:type="dxa"/>
            <w:vAlign w:val="center"/>
          </w:tcPr>
          <w:p w14:paraId="1FE37CB1">
            <w:pPr>
              <w:spacing w:line="360" w:lineRule="exact"/>
              <w:jc w:val="center"/>
              <w:outlineLvl w:val="0"/>
              <w:rPr>
                <w:rFonts w:ascii="Times New Roman" w:hAnsi="Times New Roman" w:cs="Times New Roman"/>
                <w:szCs w:val="24"/>
              </w:rPr>
            </w:pPr>
          </w:p>
        </w:tc>
        <w:tc>
          <w:tcPr>
            <w:tcW w:w="1330" w:type="dxa"/>
            <w:vAlign w:val="center"/>
          </w:tcPr>
          <w:p w14:paraId="695C7C17">
            <w:pPr>
              <w:spacing w:line="360" w:lineRule="exact"/>
              <w:jc w:val="center"/>
              <w:outlineLvl w:val="0"/>
              <w:rPr>
                <w:rFonts w:ascii="Times New Roman" w:hAnsi="Times New Roman" w:cs="Times New Roman"/>
                <w:szCs w:val="24"/>
              </w:rPr>
            </w:pPr>
          </w:p>
        </w:tc>
      </w:tr>
      <w:tr w14:paraId="3F04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3A842C9D">
            <w:pPr>
              <w:spacing w:line="360" w:lineRule="exact"/>
              <w:jc w:val="center"/>
              <w:outlineLvl w:val="0"/>
              <w:rPr>
                <w:rFonts w:ascii="Times New Roman" w:hAnsi="Times New Roman" w:cs="Times New Roman"/>
                <w:szCs w:val="24"/>
              </w:rPr>
            </w:pPr>
            <w:r>
              <w:rPr>
                <w:rFonts w:hint="default"/>
              </w:rPr>
              <w:t>由会计事务所出具的上一年度财务审计报告（复印件或影印件加盖公章）或本年度其基本开户银行出具的资信证明原件</w:t>
            </w:r>
          </w:p>
        </w:tc>
        <w:tc>
          <w:tcPr>
            <w:tcW w:w="1262" w:type="dxa"/>
            <w:vAlign w:val="center"/>
          </w:tcPr>
          <w:p w14:paraId="31BB3CF2">
            <w:pPr>
              <w:spacing w:line="360" w:lineRule="exact"/>
              <w:jc w:val="center"/>
              <w:outlineLvl w:val="0"/>
              <w:rPr>
                <w:rFonts w:ascii="Times New Roman" w:hAnsi="Times New Roman" w:cs="Times New Roman"/>
                <w:szCs w:val="24"/>
              </w:rPr>
            </w:pPr>
          </w:p>
        </w:tc>
        <w:tc>
          <w:tcPr>
            <w:tcW w:w="1330" w:type="dxa"/>
            <w:vAlign w:val="center"/>
          </w:tcPr>
          <w:p w14:paraId="5618C369">
            <w:pPr>
              <w:spacing w:line="360" w:lineRule="exact"/>
              <w:jc w:val="center"/>
              <w:outlineLvl w:val="0"/>
              <w:rPr>
                <w:rFonts w:ascii="Times New Roman" w:hAnsi="Times New Roman" w:cs="Times New Roman"/>
                <w:szCs w:val="24"/>
              </w:rPr>
            </w:pPr>
          </w:p>
        </w:tc>
      </w:tr>
      <w:tr w14:paraId="5AFA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184C967C">
            <w:pPr>
              <w:spacing w:line="360" w:lineRule="exact"/>
              <w:jc w:val="center"/>
              <w:outlineLvl w:val="0"/>
              <w:rPr>
                <w:rFonts w:ascii="Times New Roman" w:hAnsi="Times New Roman" w:cs="Times New Roman"/>
                <w:szCs w:val="24"/>
              </w:rPr>
            </w:pPr>
            <w:r>
              <w:rPr>
                <w:rFonts w:hint="default"/>
              </w:rPr>
              <w:t>具有履行合同所必需的设备和专业技术能力承诺函</w:t>
            </w:r>
          </w:p>
        </w:tc>
        <w:tc>
          <w:tcPr>
            <w:tcW w:w="1262" w:type="dxa"/>
            <w:vAlign w:val="center"/>
          </w:tcPr>
          <w:p w14:paraId="0DEC6CC1">
            <w:pPr>
              <w:spacing w:line="360" w:lineRule="exact"/>
              <w:jc w:val="center"/>
              <w:outlineLvl w:val="0"/>
              <w:rPr>
                <w:rFonts w:ascii="Times New Roman" w:hAnsi="Times New Roman" w:cs="Times New Roman"/>
                <w:szCs w:val="24"/>
              </w:rPr>
            </w:pPr>
          </w:p>
        </w:tc>
        <w:tc>
          <w:tcPr>
            <w:tcW w:w="1330" w:type="dxa"/>
            <w:vAlign w:val="center"/>
          </w:tcPr>
          <w:p w14:paraId="3A269550">
            <w:pPr>
              <w:spacing w:line="360" w:lineRule="exact"/>
              <w:jc w:val="center"/>
              <w:outlineLvl w:val="0"/>
              <w:rPr>
                <w:rFonts w:ascii="Times New Roman" w:hAnsi="Times New Roman" w:cs="Times New Roman"/>
                <w:szCs w:val="24"/>
              </w:rPr>
            </w:pPr>
          </w:p>
        </w:tc>
      </w:tr>
      <w:tr w14:paraId="14E8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7797BEDC">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参加采购活动前三年内经营活动中没有重大违法记录的书面声明原件</w:t>
            </w:r>
          </w:p>
        </w:tc>
        <w:tc>
          <w:tcPr>
            <w:tcW w:w="1262" w:type="dxa"/>
            <w:vAlign w:val="center"/>
          </w:tcPr>
          <w:p w14:paraId="437D828C">
            <w:pPr>
              <w:spacing w:line="360" w:lineRule="exact"/>
              <w:jc w:val="center"/>
              <w:outlineLvl w:val="0"/>
              <w:rPr>
                <w:rFonts w:ascii="Times New Roman" w:hAnsi="Times New Roman" w:cs="Times New Roman"/>
                <w:szCs w:val="24"/>
              </w:rPr>
            </w:pPr>
          </w:p>
        </w:tc>
        <w:tc>
          <w:tcPr>
            <w:tcW w:w="1330" w:type="dxa"/>
            <w:vAlign w:val="center"/>
          </w:tcPr>
          <w:p w14:paraId="1AE5ED38">
            <w:pPr>
              <w:spacing w:line="360" w:lineRule="exact"/>
              <w:jc w:val="center"/>
              <w:outlineLvl w:val="0"/>
              <w:rPr>
                <w:rFonts w:ascii="Times New Roman" w:hAnsi="Times New Roman" w:cs="Times New Roman"/>
                <w:szCs w:val="24"/>
              </w:rPr>
            </w:pPr>
          </w:p>
        </w:tc>
      </w:tr>
      <w:tr w14:paraId="1267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20352FB1">
            <w:pPr>
              <w:spacing w:line="360" w:lineRule="exact"/>
              <w:jc w:val="center"/>
              <w:outlineLvl w:val="0"/>
              <w:rPr>
                <w:rFonts w:ascii="Times New Roman" w:hAnsi="Times New Roman" w:cs="Times New Roman"/>
                <w:szCs w:val="24"/>
              </w:rPr>
            </w:pPr>
            <w:r>
              <w:rPr>
                <w:rFonts w:hint="default"/>
              </w:rPr>
              <w:t>近三年未被列入政府采购严重违法失信行为信息记录名单（www.ccgp.gov.cn）；近三年未被列入信用中国（www.creditchina.gov.cn）“失信被执行人”、“重大税收违法案件当事人名单”、“政府采购严重违法失信名单”等规定的“应当拒绝其参与政府采购活动”的不良信用记录（提供网页查询结果截图）</w:t>
            </w:r>
          </w:p>
        </w:tc>
        <w:tc>
          <w:tcPr>
            <w:tcW w:w="1262" w:type="dxa"/>
            <w:vAlign w:val="center"/>
          </w:tcPr>
          <w:p w14:paraId="6CF00904">
            <w:pPr>
              <w:spacing w:line="360" w:lineRule="exact"/>
              <w:jc w:val="center"/>
              <w:outlineLvl w:val="0"/>
              <w:rPr>
                <w:rFonts w:ascii="Times New Roman" w:hAnsi="Times New Roman" w:cs="Times New Roman"/>
                <w:szCs w:val="24"/>
              </w:rPr>
            </w:pPr>
          </w:p>
        </w:tc>
        <w:tc>
          <w:tcPr>
            <w:tcW w:w="1330" w:type="dxa"/>
            <w:vAlign w:val="center"/>
          </w:tcPr>
          <w:p w14:paraId="15E11394">
            <w:pPr>
              <w:spacing w:line="360" w:lineRule="exact"/>
              <w:jc w:val="center"/>
              <w:outlineLvl w:val="0"/>
              <w:rPr>
                <w:rFonts w:ascii="Times New Roman" w:hAnsi="Times New Roman" w:cs="Times New Roman"/>
                <w:szCs w:val="24"/>
              </w:rPr>
            </w:pPr>
          </w:p>
        </w:tc>
      </w:tr>
      <w:tr w14:paraId="59D9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2957D549">
            <w:pPr>
              <w:spacing w:line="360" w:lineRule="exact"/>
              <w:jc w:val="center"/>
              <w:outlineLvl w:val="0"/>
            </w:pPr>
            <w:r>
              <w:rPr>
                <w:rFonts w:hint="default" w:ascii="Times New Roman" w:hAnsi="Times New Roman" w:cs="Times New Roman"/>
                <w:szCs w:val="24"/>
              </w:rPr>
              <w:t>特定资格要求证明文件（若有）</w:t>
            </w:r>
          </w:p>
        </w:tc>
        <w:tc>
          <w:tcPr>
            <w:tcW w:w="1262" w:type="dxa"/>
            <w:vAlign w:val="center"/>
          </w:tcPr>
          <w:p w14:paraId="47A0303A">
            <w:pPr>
              <w:spacing w:line="360" w:lineRule="exact"/>
              <w:jc w:val="center"/>
              <w:outlineLvl w:val="0"/>
              <w:rPr>
                <w:rFonts w:ascii="Times New Roman" w:hAnsi="Times New Roman" w:cs="Times New Roman"/>
                <w:szCs w:val="24"/>
              </w:rPr>
            </w:pPr>
          </w:p>
        </w:tc>
        <w:tc>
          <w:tcPr>
            <w:tcW w:w="1330" w:type="dxa"/>
            <w:vAlign w:val="center"/>
          </w:tcPr>
          <w:p w14:paraId="267BF240">
            <w:pPr>
              <w:spacing w:line="360" w:lineRule="exact"/>
              <w:jc w:val="center"/>
              <w:outlineLvl w:val="0"/>
              <w:rPr>
                <w:rFonts w:ascii="Times New Roman" w:hAnsi="Times New Roman" w:cs="Times New Roman"/>
                <w:szCs w:val="24"/>
              </w:rPr>
            </w:pPr>
          </w:p>
        </w:tc>
      </w:tr>
      <w:tr w14:paraId="2E0C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10B2D910">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法定代表人身份证明书</w:t>
            </w:r>
          </w:p>
        </w:tc>
        <w:tc>
          <w:tcPr>
            <w:tcW w:w="1262" w:type="dxa"/>
            <w:vAlign w:val="center"/>
          </w:tcPr>
          <w:p w14:paraId="7B85BF8D">
            <w:pPr>
              <w:spacing w:line="360" w:lineRule="exact"/>
              <w:jc w:val="center"/>
              <w:outlineLvl w:val="0"/>
              <w:rPr>
                <w:rFonts w:ascii="Times New Roman" w:hAnsi="Times New Roman" w:cs="Times New Roman"/>
                <w:szCs w:val="24"/>
              </w:rPr>
            </w:pPr>
          </w:p>
        </w:tc>
        <w:tc>
          <w:tcPr>
            <w:tcW w:w="1330" w:type="dxa"/>
            <w:vAlign w:val="center"/>
          </w:tcPr>
          <w:p w14:paraId="149ADD93">
            <w:pPr>
              <w:spacing w:line="360" w:lineRule="exact"/>
              <w:jc w:val="center"/>
              <w:outlineLvl w:val="0"/>
              <w:rPr>
                <w:rFonts w:ascii="Times New Roman" w:hAnsi="Times New Roman" w:cs="Times New Roman"/>
                <w:szCs w:val="24"/>
              </w:rPr>
            </w:pPr>
          </w:p>
        </w:tc>
      </w:tr>
      <w:tr w14:paraId="4113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1988509F">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法定代表人授权委托书</w:t>
            </w:r>
          </w:p>
        </w:tc>
        <w:tc>
          <w:tcPr>
            <w:tcW w:w="1262" w:type="dxa"/>
            <w:vAlign w:val="center"/>
          </w:tcPr>
          <w:p w14:paraId="4B5BC3FF">
            <w:pPr>
              <w:spacing w:line="360" w:lineRule="exact"/>
              <w:jc w:val="center"/>
              <w:outlineLvl w:val="0"/>
              <w:rPr>
                <w:rFonts w:ascii="Times New Roman" w:hAnsi="Times New Roman" w:cs="Times New Roman"/>
                <w:szCs w:val="24"/>
              </w:rPr>
            </w:pPr>
          </w:p>
        </w:tc>
        <w:tc>
          <w:tcPr>
            <w:tcW w:w="1330" w:type="dxa"/>
            <w:vAlign w:val="center"/>
          </w:tcPr>
          <w:p w14:paraId="5D4893F9">
            <w:pPr>
              <w:spacing w:line="360" w:lineRule="exact"/>
              <w:jc w:val="center"/>
              <w:outlineLvl w:val="0"/>
              <w:rPr>
                <w:rFonts w:ascii="Times New Roman" w:hAnsi="Times New Roman" w:cs="Times New Roman"/>
                <w:szCs w:val="24"/>
              </w:rPr>
            </w:pPr>
          </w:p>
        </w:tc>
      </w:tr>
      <w:tr w14:paraId="2BDD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23A65246">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w:t>
            </w:r>
          </w:p>
        </w:tc>
        <w:tc>
          <w:tcPr>
            <w:tcW w:w="1262" w:type="dxa"/>
            <w:vAlign w:val="center"/>
          </w:tcPr>
          <w:p w14:paraId="6BF1310B">
            <w:pPr>
              <w:spacing w:line="360" w:lineRule="exact"/>
              <w:jc w:val="center"/>
              <w:outlineLvl w:val="0"/>
              <w:rPr>
                <w:rFonts w:ascii="Times New Roman" w:hAnsi="Times New Roman" w:cs="Times New Roman"/>
                <w:szCs w:val="24"/>
              </w:rPr>
            </w:pPr>
          </w:p>
        </w:tc>
        <w:tc>
          <w:tcPr>
            <w:tcW w:w="1330" w:type="dxa"/>
            <w:vAlign w:val="center"/>
          </w:tcPr>
          <w:p w14:paraId="5D7ACC71">
            <w:pPr>
              <w:spacing w:line="360" w:lineRule="exact"/>
              <w:jc w:val="center"/>
              <w:outlineLvl w:val="0"/>
              <w:rPr>
                <w:rFonts w:ascii="Times New Roman" w:hAnsi="Times New Roman" w:cs="Times New Roman"/>
                <w:szCs w:val="24"/>
              </w:rPr>
            </w:pPr>
          </w:p>
        </w:tc>
      </w:tr>
      <w:tr w14:paraId="0BD3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751EDC9F">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响应函</w:t>
            </w:r>
          </w:p>
        </w:tc>
        <w:tc>
          <w:tcPr>
            <w:tcW w:w="1262" w:type="dxa"/>
            <w:vAlign w:val="center"/>
          </w:tcPr>
          <w:p w14:paraId="4B296F06">
            <w:pPr>
              <w:spacing w:line="360" w:lineRule="exact"/>
              <w:jc w:val="center"/>
              <w:outlineLvl w:val="0"/>
              <w:rPr>
                <w:rFonts w:ascii="Times New Roman" w:hAnsi="Times New Roman" w:cs="Times New Roman"/>
                <w:szCs w:val="24"/>
              </w:rPr>
            </w:pPr>
          </w:p>
        </w:tc>
        <w:tc>
          <w:tcPr>
            <w:tcW w:w="1330" w:type="dxa"/>
            <w:vAlign w:val="center"/>
          </w:tcPr>
          <w:p w14:paraId="6025BA76">
            <w:pPr>
              <w:spacing w:line="360" w:lineRule="exact"/>
              <w:jc w:val="center"/>
              <w:outlineLvl w:val="0"/>
              <w:rPr>
                <w:rFonts w:ascii="Times New Roman" w:hAnsi="Times New Roman" w:cs="Times New Roman"/>
                <w:szCs w:val="24"/>
              </w:rPr>
            </w:pPr>
          </w:p>
        </w:tc>
      </w:tr>
      <w:tr w14:paraId="62A3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6FD92465">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报价一览表</w:t>
            </w:r>
          </w:p>
        </w:tc>
        <w:tc>
          <w:tcPr>
            <w:tcW w:w="1262" w:type="dxa"/>
            <w:vAlign w:val="center"/>
          </w:tcPr>
          <w:p w14:paraId="2E70C2A6">
            <w:pPr>
              <w:spacing w:line="360" w:lineRule="exact"/>
              <w:jc w:val="center"/>
              <w:outlineLvl w:val="0"/>
              <w:rPr>
                <w:rFonts w:ascii="Times New Roman" w:hAnsi="Times New Roman" w:cs="Times New Roman"/>
                <w:szCs w:val="24"/>
              </w:rPr>
            </w:pPr>
          </w:p>
        </w:tc>
        <w:tc>
          <w:tcPr>
            <w:tcW w:w="1330" w:type="dxa"/>
            <w:vAlign w:val="center"/>
          </w:tcPr>
          <w:p w14:paraId="4229D960">
            <w:pPr>
              <w:spacing w:line="360" w:lineRule="exact"/>
              <w:jc w:val="center"/>
              <w:outlineLvl w:val="0"/>
              <w:rPr>
                <w:rFonts w:ascii="Times New Roman" w:hAnsi="Times New Roman" w:cs="Times New Roman"/>
                <w:szCs w:val="24"/>
              </w:rPr>
            </w:pPr>
          </w:p>
        </w:tc>
      </w:tr>
      <w:tr w14:paraId="7121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53042297">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商务偏离表</w:t>
            </w:r>
          </w:p>
        </w:tc>
        <w:tc>
          <w:tcPr>
            <w:tcW w:w="1262" w:type="dxa"/>
            <w:vAlign w:val="center"/>
          </w:tcPr>
          <w:p w14:paraId="6CB4C94B">
            <w:pPr>
              <w:spacing w:line="360" w:lineRule="exact"/>
              <w:jc w:val="center"/>
              <w:outlineLvl w:val="0"/>
              <w:rPr>
                <w:rFonts w:ascii="Times New Roman" w:hAnsi="Times New Roman" w:cs="Times New Roman"/>
                <w:szCs w:val="24"/>
              </w:rPr>
            </w:pPr>
          </w:p>
        </w:tc>
        <w:tc>
          <w:tcPr>
            <w:tcW w:w="1330" w:type="dxa"/>
            <w:vAlign w:val="center"/>
          </w:tcPr>
          <w:p w14:paraId="6007F886">
            <w:pPr>
              <w:spacing w:line="360" w:lineRule="exact"/>
              <w:jc w:val="center"/>
              <w:outlineLvl w:val="0"/>
              <w:rPr>
                <w:rFonts w:ascii="Times New Roman" w:hAnsi="Times New Roman" w:cs="Times New Roman"/>
                <w:szCs w:val="24"/>
              </w:rPr>
            </w:pPr>
          </w:p>
        </w:tc>
      </w:tr>
      <w:tr w14:paraId="7F12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425E9274">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技术偏离表</w:t>
            </w:r>
          </w:p>
        </w:tc>
        <w:tc>
          <w:tcPr>
            <w:tcW w:w="1262" w:type="dxa"/>
            <w:vAlign w:val="center"/>
          </w:tcPr>
          <w:p w14:paraId="5D1168CC">
            <w:pPr>
              <w:spacing w:line="360" w:lineRule="exact"/>
              <w:jc w:val="center"/>
              <w:outlineLvl w:val="0"/>
              <w:rPr>
                <w:rFonts w:ascii="Times New Roman" w:hAnsi="Times New Roman" w:cs="Times New Roman"/>
                <w:szCs w:val="24"/>
              </w:rPr>
            </w:pPr>
          </w:p>
        </w:tc>
        <w:tc>
          <w:tcPr>
            <w:tcW w:w="1330" w:type="dxa"/>
            <w:vAlign w:val="center"/>
          </w:tcPr>
          <w:p w14:paraId="7732EDEC">
            <w:pPr>
              <w:spacing w:line="360" w:lineRule="exact"/>
              <w:jc w:val="center"/>
              <w:outlineLvl w:val="0"/>
              <w:rPr>
                <w:rFonts w:ascii="Times New Roman" w:hAnsi="Times New Roman" w:cs="Times New Roman"/>
                <w:szCs w:val="24"/>
              </w:rPr>
            </w:pPr>
          </w:p>
        </w:tc>
      </w:tr>
      <w:tr w14:paraId="3765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6" w:type="dxa"/>
            <w:vAlign w:val="center"/>
          </w:tcPr>
          <w:p w14:paraId="6C5B96F4">
            <w:pPr>
              <w:spacing w:line="360" w:lineRule="exact"/>
              <w:jc w:val="center"/>
              <w:outlineLvl w:val="0"/>
              <w:rPr>
                <w:rFonts w:ascii="Times New Roman" w:hAnsi="Times New Roman" w:cs="Times New Roman"/>
                <w:szCs w:val="24"/>
              </w:rPr>
            </w:pPr>
            <w:r>
              <w:rPr>
                <w:rFonts w:hint="default" w:ascii="Times New Roman" w:hAnsi="Times New Roman" w:cs="Times New Roman"/>
                <w:szCs w:val="24"/>
              </w:rPr>
              <w:t>........</w:t>
            </w:r>
          </w:p>
        </w:tc>
        <w:tc>
          <w:tcPr>
            <w:tcW w:w="1262" w:type="dxa"/>
            <w:vAlign w:val="center"/>
          </w:tcPr>
          <w:p w14:paraId="16BC8642">
            <w:pPr>
              <w:spacing w:line="360" w:lineRule="exact"/>
              <w:jc w:val="center"/>
              <w:outlineLvl w:val="0"/>
              <w:rPr>
                <w:rFonts w:ascii="Times New Roman" w:hAnsi="Times New Roman" w:cs="Times New Roman"/>
                <w:szCs w:val="24"/>
              </w:rPr>
            </w:pPr>
          </w:p>
        </w:tc>
        <w:tc>
          <w:tcPr>
            <w:tcW w:w="1330" w:type="dxa"/>
            <w:vAlign w:val="center"/>
          </w:tcPr>
          <w:p w14:paraId="313BDCCE">
            <w:pPr>
              <w:spacing w:line="360" w:lineRule="exact"/>
              <w:jc w:val="center"/>
              <w:outlineLvl w:val="0"/>
              <w:rPr>
                <w:rFonts w:ascii="Times New Roman" w:hAnsi="Times New Roman" w:cs="Times New Roman"/>
                <w:szCs w:val="24"/>
              </w:rPr>
            </w:pPr>
          </w:p>
        </w:tc>
      </w:tr>
    </w:tbl>
    <w:p w14:paraId="7C3B9EB2">
      <w:pPr>
        <w:outlineLvl w:val="0"/>
        <w:rPr>
          <w:rFonts w:ascii="Times New Roman" w:hAnsi="Times New Roman" w:cs="Times New Roman"/>
          <w:b/>
        </w:rPr>
      </w:pPr>
      <w:r>
        <w:rPr>
          <w:rFonts w:hint="default" w:ascii="Times New Roman" w:hAnsi="Times New Roman" w:cs="Times New Roman"/>
          <w:b/>
        </w:rPr>
        <w:t>注：</w:t>
      </w:r>
    </w:p>
    <w:p w14:paraId="2B6457E0">
      <w:pPr>
        <w:outlineLvl w:val="0"/>
        <w:rPr>
          <w:rFonts w:ascii="Times New Roman" w:hAnsi="Times New Roman" w:cs="Times New Roman"/>
          <w:b/>
          <w:szCs w:val="21"/>
        </w:rPr>
      </w:pPr>
      <w:r>
        <w:rPr>
          <w:rFonts w:hint="default" w:ascii="Times New Roman" w:hAnsi="Times New Roman" w:cs="Times New Roman"/>
          <w:b/>
          <w:szCs w:val="21"/>
        </w:rPr>
        <w:t>1.此表内容不仅限于上述内容，供应商根据资格证明文件要求自行填写内容，目的是便于专家在评审时方便、快捷、准确找到相关资料。</w:t>
      </w:r>
    </w:p>
    <w:p w14:paraId="160D8929">
      <w:pPr>
        <w:outlineLvl w:val="0"/>
        <w:rPr>
          <w:rFonts w:ascii="Times New Roman" w:hAnsi="Times New Roman" w:cs="Times New Roman"/>
          <w:b/>
          <w:szCs w:val="21"/>
        </w:rPr>
      </w:pPr>
      <w:r>
        <w:rPr>
          <w:rFonts w:hint="default" w:ascii="Times New Roman" w:hAnsi="Times New Roman" w:cs="Times New Roman"/>
          <w:b/>
          <w:szCs w:val="21"/>
        </w:rPr>
        <w:t>2.重要内容与对应的页码应一一对应，准确填写，由于填写错误影响评审的后果自负。</w:t>
      </w:r>
    </w:p>
    <w:p w14:paraId="4687CEF9">
      <w:pPr>
        <w:spacing w:line="700" w:lineRule="exact"/>
        <w:jc w:val="center"/>
        <w:outlineLvl w:val="0"/>
        <w:rPr>
          <w:rFonts w:ascii="Times New Roman" w:hAnsi="Times New Roman" w:cs="Times New Roman"/>
          <w:b/>
          <w:sz w:val="28"/>
          <w:szCs w:val="28"/>
        </w:rPr>
      </w:pPr>
      <w:r>
        <w:rPr>
          <w:rFonts w:ascii="Times New Roman" w:hAnsi="Times New Roman" w:cs="Times New Roman"/>
          <w:b/>
          <w:szCs w:val="21"/>
        </w:rPr>
        <w:br w:type="page"/>
      </w:r>
      <w:r>
        <w:rPr>
          <w:rFonts w:ascii="Times New Roman" w:hAnsi="Times New Roman" w:cs="Times New Roman"/>
          <w:b/>
          <w:sz w:val="28"/>
          <w:szCs w:val="28"/>
        </w:rPr>
        <w:t>三</w:t>
      </w:r>
      <w:r>
        <w:rPr>
          <w:rFonts w:hint="default" w:ascii="Times New Roman" w:hAnsi="Times New Roman" w:cs="Times New Roman"/>
          <w:b/>
          <w:sz w:val="28"/>
          <w:szCs w:val="28"/>
        </w:rPr>
        <w:t>、</w:t>
      </w:r>
      <w:r>
        <w:rPr>
          <w:rStyle w:val="23"/>
          <w:b/>
          <w:sz w:val="28"/>
          <w:szCs w:val="28"/>
        </w:rPr>
        <w:t>资格证明文件</w:t>
      </w:r>
    </w:p>
    <w:p w14:paraId="6EC9C2E1">
      <w:pPr>
        <w:pStyle w:val="25"/>
      </w:pPr>
      <w:bookmarkStart w:id="89" w:name="_Toc31310"/>
      <w:bookmarkStart w:id="90" w:name="_Toc24688"/>
      <w:bookmarkStart w:id="91" w:name="_Toc7342918"/>
      <w:bookmarkStart w:id="92" w:name="_Toc534992078"/>
      <w:bookmarkStart w:id="93" w:name="_Toc1533"/>
      <w:r>
        <w:t>1．资格证明文件</w:t>
      </w:r>
      <w:bookmarkEnd w:id="89"/>
      <w:bookmarkEnd w:id="90"/>
      <w:bookmarkEnd w:id="91"/>
      <w:bookmarkEnd w:id="92"/>
      <w:bookmarkEnd w:id="93"/>
      <w:r>
        <w:t>声明函</w:t>
      </w:r>
    </w:p>
    <w:p w14:paraId="3255FFBB"/>
    <w:p w14:paraId="35F7492B">
      <w:pPr>
        <w:pStyle w:val="4"/>
      </w:pPr>
    </w:p>
    <w:p w14:paraId="6C220A32">
      <w:pPr>
        <w:tabs>
          <w:tab w:val="left" w:pos="7665"/>
        </w:tabs>
        <w:adjustRightInd w:val="0"/>
        <w:snapToGrid w:val="0"/>
        <w:spacing w:line="360" w:lineRule="auto"/>
        <w:jc w:val="center"/>
        <w:rPr>
          <w:b/>
          <w:sz w:val="24"/>
          <w:szCs w:val="24"/>
        </w:rPr>
      </w:pPr>
      <w:r>
        <w:rPr>
          <w:b/>
          <w:sz w:val="24"/>
          <w:szCs w:val="24"/>
        </w:rPr>
        <w:t>资格证明文件声明函</w:t>
      </w:r>
    </w:p>
    <w:p w14:paraId="0AB10B26">
      <w:pPr>
        <w:tabs>
          <w:tab w:val="left" w:pos="7665"/>
        </w:tabs>
        <w:adjustRightInd w:val="0"/>
        <w:snapToGrid w:val="0"/>
        <w:spacing w:line="360" w:lineRule="auto"/>
        <w:ind w:firstLine="480" w:firstLineChars="200"/>
        <w:rPr>
          <w:sz w:val="24"/>
          <w:szCs w:val="24"/>
        </w:rPr>
      </w:pPr>
    </w:p>
    <w:p w14:paraId="2107DDFC">
      <w:pPr>
        <w:tabs>
          <w:tab w:val="left" w:pos="7665"/>
        </w:tabs>
        <w:adjustRightInd w:val="0"/>
        <w:snapToGrid w:val="0"/>
        <w:spacing w:line="360" w:lineRule="auto"/>
        <w:rPr>
          <w:sz w:val="24"/>
          <w:szCs w:val="24"/>
        </w:rPr>
      </w:pPr>
      <w:r>
        <w:rPr>
          <w:sz w:val="24"/>
          <w:szCs w:val="24"/>
        </w:rPr>
        <w:t>致：</w:t>
      </w:r>
      <w:r>
        <w:rPr>
          <w:rFonts w:hint="default"/>
          <w:sz w:val="24"/>
          <w:szCs w:val="24"/>
        </w:rPr>
        <w:t>兰州大学口腔医院</w:t>
      </w:r>
    </w:p>
    <w:p w14:paraId="114E9225">
      <w:pPr>
        <w:tabs>
          <w:tab w:val="left" w:pos="7665"/>
        </w:tabs>
        <w:adjustRightInd w:val="0"/>
        <w:snapToGrid w:val="0"/>
        <w:spacing w:line="360" w:lineRule="auto"/>
        <w:rPr>
          <w:sz w:val="24"/>
          <w:szCs w:val="24"/>
        </w:rPr>
      </w:pPr>
    </w:p>
    <w:p w14:paraId="1367971E">
      <w:pPr>
        <w:tabs>
          <w:tab w:val="left" w:pos="7665"/>
        </w:tabs>
        <w:adjustRightInd w:val="0"/>
        <w:snapToGrid w:val="0"/>
        <w:spacing w:line="360" w:lineRule="auto"/>
        <w:ind w:firstLine="480" w:firstLineChars="200"/>
        <w:rPr>
          <w:sz w:val="24"/>
          <w:szCs w:val="24"/>
        </w:rPr>
      </w:pPr>
      <w:r>
        <w:rPr>
          <w:sz w:val="24"/>
          <w:szCs w:val="24"/>
        </w:rPr>
        <w:t>关于贵方</w:t>
      </w:r>
      <w:r>
        <w:rPr>
          <w:rFonts w:hint="default"/>
          <w:sz w:val="24"/>
          <w:szCs w:val="24"/>
          <w:u w:val="single"/>
        </w:rPr>
        <w:t xml:space="preserve">     </w:t>
      </w:r>
      <w:r>
        <w:rPr>
          <w:sz w:val="24"/>
          <w:szCs w:val="24"/>
        </w:rPr>
        <w:t>年</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日</w:t>
      </w:r>
      <w:r>
        <w:rPr>
          <w:sz w:val="24"/>
          <w:szCs w:val="24"/>
          <w:u w:val="single"/>
        </w:rPr>
        <w:t xml:space="preserve"> </w:t>
      </w:r>
      <w:r>
        <w:rPr>
          <w:rFonts w:hint="default"/>
          <w:sz w:val="24"/>
          <w:szCs w:val="24"/>
          <w:u w:val="single"/>
        </w:rPr>
        <w:t xml:space="preserve">  （</w:t>
      </w:r>
      <w:r>
        <w:rPr>
          <w:sz w:val="24"/>
          <w:szCs w:val="24"/>
          <w:u w:val="single"/>
        </w:rPr>
        <w:t>项目名称</w:t>
      </w:r>
      <w:r>
        <w:rPr>
          <w:rFonts w:hint="default"/>
          <w:sz w:val="24"/>
          <w:szCs w:val="24"/>
          <w:u w:val="single"/>
        </w:rPr>
        <w:t>、</w:t>
      </w:r>
      <w:r>
        <w:rPr>
          <w:sz w:val="24"/>
          <w:szCs w:val="24"/>
          <w:u w:val="single"/>
        </w:rPr>
        <w:t>项目编号）</w:t>
      </w:r>
      <w:r>
        <w:rPr>
          <w:rFonts w:hint="default"/>
          <w:sz w:val="24"/>
          <w:szCs w:val="24"/>
          <w:u w:val="single"/>
        </w:rPr>
        <w:t xml:space="preserve">  </w:t>
      </w:r>
      <w:r>
        <w:rPr>
          <w:sz w:val="24"/>
          <w:szCs w:val="24"/>
        </w:rPr>
        <w:t>的</w:t>
      </w:r>
      <w:r>
        <w:rPr>
          <w:rFonts w:hint="default"/>
          <w:sz w:val="24"/>
          <w:szCs w:val="24"/>
        </w:rPr>
        <w:t>院内磋商</w:t>
      </w:r>
      <w:r>
        <w:rPr>
          <w:sz w:val="24"/>
          <w:szCs w:val="24"/>
        </w:rPr>
        <w:t>公告，</w:t>
      </w:r>
      <w:r>
        <w:rPr>
          <w:rFonts w:hint="default" w:ascii="Times New Roman" w:hAnsi="Times New Roman" w:cs="Times New Roman"/>
          <w:sz w:val="24"/>
          <w:szCs w:val="24"/>
        </w:rPr>
        <w:t>我方</w:t>
      </w:r>
      <w:r>
        <w:rPr>
          <w:sz w:val="24"/>
          <w:szCs w:val="24"/>
        </w:rPr>
        <w:t>愿意参加</w:t>
      </w:r>
      <w:r>
        <w:rPr>
          <w:rFonts w:hint="default"/>
          <w:sz w:val="24"/>
          <w:szCs w:val="24"/>
        </w:rPr>
        <w:t>磋商</w:t>
      </w:r>
      <w:r>
        <w:rPr>
          <w:sz w:val="24"/>
          <w:szCs w:val="24"/>
        </w:rPr>
        <w:t>，并声明提供的资格证明文件和说明是准确的和真实的。</w:t>
      </w:r>
    </w:p>
    <w:p w14:paraId="49694E72">
      <w:pPr>
        <w:tabs>
          <w:tab w:val="left" w:pos="7665"/>
        </w:tabs>
        <w:adjustRightInd w:val="0"/>
        <w:snapToGrid w:val="0"/>
        <w:spacing w:line="360" w:lineRule="auto"/>
        <w:ind w:firstLine="480" w:firstLineChars="200"/>
        <w:rPr>
          <w:sz w:val="24"/>
          <w:szCs w:val="24"/>
        </w:rPr>
      </w:pPr>
    </w:p>
    <w:p w14:paraId="08A8EFC6">
      <w:pPr>
        <w:tabs>
          <w:tab w:val="left" w:pos="7665"/>
        </w:tabs>
        <w:adjustRightInd w:val="0"/>
        <w:snapToGrid w:val="0"/>
        <w:spacing w:line="360" w:lineRule="auto"/>
        <w:ind w:firstLine="480" w:firstLineChars="200"/>
        <w:rPr>
          <w:sz w:val="24"/>
          <w:szCs w:val="24"/>
        </w:rPr>
      </w:pPr>
    </w:p>
    <w:p w14:paraId="596B677D">
      <w:pPr>
        <w:tabs>
          <w:tab w:val="left" w:pos="7665"/>
        </w:tabs>
        <w:adjustRightInd w:val="0"/>
        <w:snapToGrid w:val="0"/>
        <w:spacing w:line="360" w:lineRule="auto"/>
        <w:ind w:firstLine="480" w:firstLineChars="200"/>
        <w:rPr>
          <w:sz w:val="24"/>
          <w:szCs w:val="24"/>
        </w:rPr>
      </w:pPr>
      <w:r>
        <w:rPr>
          <w:rFonts w:hint="default"/>
          <w:sz w:val="24"/>
          <w:szCs w:val="24"/>
        </w:rPr>
        <w:t>供应商</w:t>
      </w:r>
      <w:r>
        <w:rPr>
          <w:sz w:val="24"/>
          <w:szCs w:val="24"/>
        </w:rPr>
        <w:t>名称：</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 xml:space="preserve">盖章） </w:t>
      </w:r>
    </w:p>
    <w:p w14:paraId="38E36CC5">
      <w:pPr>
        <w:tabs>
          <w:tab w:val="left" w:pos="7665"/>
        </w:tabs>
        <w:adjustRightInd w:val="0"/>
        <w:snapToGrid w:val="0"/>
        <w:spacing w:line="360" w:lineRule="auto"/>
        <w:ind w:firstLine="480" w:firstLineChars="200"/>
        <w:jc w:val="left"/>
        <w:rPr>
          <w:sz w:val="24"/>
          <w:szCs w:val="24"/>
          <w:u w:val="single"/>
        </w:rPr>
      </w:pPr>
      <w:r>
        <w:rPr>
          <w:sz w:val="24"/>
          <w:szCs w:val="24"/>
        </w:rPr>
        <w:t>日期</w:t>
      </w:r>
      <w:r>
        <w:rPr>
          <w:rFonts w:hint="default"/>
          <w:sz w:val="24"/>
          <w:szCs w:val="24"/>
        </w:rPr>
        <w:t xml:space="preserve">：    </w:t>
      </w:r>
      <w:r>
        <w:rPr>
          <w:sz w:val="24"/>
          <w:szCs w:val="24"/>
        </w:rPr>
        <w:t>年    月    日</w:t>
      </w:r>
    </w:p>
    <w:p w14:paraId="096FA1D1">
      <w:pPr>
        <w:tabs>
          <w:tab w:val="left" w:pos="7665"/>
        </w:tabs>
        <w:adjustRightInd w:val="0"/>
        <w:snapToGrid w:val="0"/>
        <w:spacing w:line="360" w:lineRule="auto"/>
        <w:ind w:firstLine="5760" w:firstLineChars="2400"/>
        <w:rPr>
          <w:sz w:val="24"/>
          <w:szCs w:val="24"/>
        </w:rPr>
      </w:pPr>
    </w:p>
    <w:p w14:paraId="1B05A2C5">
      <w:pPr>
        <w:tabs>
          <w:tab w:val="left" w:pos="7665"/>
        </w:tabs>
        <w:adjustRightInd w:val="0"/>
        <w:snapToGrid w:val="0"/>
        <w:spacing w:line="360" w:lineRule="auto"/>
        <w:ind w:firstLine="480" w:firstLineChars="200"/>
        <w:rPr>
          <w:sz w:val="24"/>
          <w:szCs w:val="24"/>
        </w:rPr>
      </w:pPr>
      <w:r>
        <w:rPr>
          <w:sz w:val="24"/>
          <w:szCs w:val="24"/>
        </w:rPr>
        <w:t xml:space="preserve"> </w:t>
      </w:r>
    </w:p>
    <w:p w14:paraId="133EFA5A">
      <w:pPr>
        <w:pStyle w:val="25"/>
        <w:rPr>
          <w:rStyle w:val="23"/>
        </w:rPr>
      </w:pPr>
      <w:r>
        <w:br w:type="page"/>
      </w:r>
      <w:bookmarkStart w:id="94" w:name="_Toc29444"/>
      <w:bookmarkStart w:id="95" w:name="_Toc22224"/>
      <w:bookmarkStart w:id="96" w:name="_Toc20297"/>
      <w:r>
        <w:rPr>
          <w:rFonts w:hint="default"/>
        </w:rPr>
        <w:t xml:space="preserve">2. </w:t>
      </w:r>
      <w:r>
        <w:rPr>
          <w:rStyle w:val="23"/>
        </w:rPr>
        <w:t>资格证明文件要求（</w:t>
      </w:r>
      <w:r>
        <w:rPr>
          <w:rStyle w:val="23"/>
          <w:rFonts w:hint="default"/>
        </w:rPr>
        <w:t>供应商提供的复印件必须加盖供应商公章</w:t>
      </w:r>
      <w:r>
        <w:rPr>
          <w:rStyle w:val="23"/>
        </w:rPr>
        <w:t>）</w:t>
      </w:r>
      <w:bookmarkEnd w:id="94"/>
      <w:bookmarkEnd w:id="95"/>
      <w:bookmarkEnd w:id="96"/>
    </w:p>
    <w:p w14:paraId="05FC63CC">
      <w:pPr>
        <w:adjustRightInd w:val="0"/>
        <w:snapToGrid w:val="0"/>
        <w:spacing w:line="440" w:lineRule="exact"/>
        <w:jc w:val="left"/>
        <w:rPr>
          <w:rFonts w:ascii="Times New Roman" w:hAnsi="Times New Roman"/>
          <w:sz w:val="24"/>
          <w:szCs w:val="24"/>
        </w:rPr>
      </w:pPr>
      <w:r>
        <w:rPr>
          <w:rFonts w:hint="default" w:ascii="Times New Roman" w:hAnsi="Times New Roman"/>
          <w:b/>
          <w:sz w:val="24"/>
          <w:szCs w:val="24"/>
        </w:rPr>
        <w:t>1</w:t>
      </w:r>
      <w:r>
        <w:rPr>
          <w:rFonts w:ascii="Times New Roman" w:hAnsi="Times New Roman"/>
          <w:b/>
          <w:sz w:val="24"/>
          <w:szCs w:val="24"/>
        </w:rPr>
        <w:t>）</w:t>
      </w:r>
      <w:r>
        <w:rPr>
          <w:rFonts w:hint="default" w:ascii="Times New Roman" w:hAnsi="Times New Roman"/>
          <w:b/>
          <w:sz w:val="24"/>
          <w:szCs w:val="24"/>
        </w:rPr>
        <w:t>必须符合《中华人民共和国政府采购法》第二十二条规定,并提供《中华人民共和国政府采购法实施条例》第十七条所要求的材料；</w:t>
      </w:r>
    </w:p>
    <w:p w14:paraId="401739BF">
      <w:pPr>
        <w:adjustRightInd w:val="0"/>
        <w:snapToGrid w:val="0"/>
        <w:spacing w:line="440" w:lineRule="exact"/>
        <w:jc w:val="left"/>
        <w:rPr>
          <w:rFonts w:ascii="Times New Roman" w:hAnsi="Times New Roman"/>
          <w:sz w:val="24"/>
          <w:szCs w:val="24"/>
        </w:rPr>
      </w:pPr>
      <w:r>
        <w:rPr>
          <w:rFonts w:hint="eastAsia" w:ascii="宋体" w:hAnsi="宋体" w:cs="宋体"/>
          <w:sz w:val="24"/>
          <w:szCs w:val="24"/>
        </w:rPr>
        <w:t>①</w:t>
      </w:r>
      <w:r>
        <w:rPr>
          <w:rFonts w:hint="default" w:ascii="Times New Roman" w:hAnsi="Times New Roman"/>
          <w:sz w:val="24"/>
          <w:szCs w:val="24"/>
        </w:rPr>
        <w:t>在中华人民共和国境内注册，提供营业执照复印件并加盖公章；</w:t>
      </w:r>
      <w:r>
        <w:rPr>
          <w:rFonts w:hint="default" w:ascii="Times New Roman" w:hAnsi="Times New Roman"/>
          <w:b/>
          <w:sz w:val="24"/>
          <w:szCs w:val="24"/>
        </w:rPr>
        <w:t>（必备项）</w:t>
      </w:r>
      <w:r>
        <w:rPr>
          <w:rFonts w:hint="default" w:ascii="Times New Roman" w:hAnsi="Times New Roman"/>
          <w:sz w:val="24"/>
          <w:szCs w:val="24"/>
        </w:rPr>
        <w:t xml:space="preserve"> </w:t>
      </w:r>
    </w:p>
    <w:p w14:paraId="42BFE007">
      <w:pPr>
        <w:adjustRightInd w:val="0"/>
        <w:snapToGrid w:val="0"/>
        <w:spacing w:line="440" w:lineRule="exact"/>
        <w:jc w:val="left"/>
        <w:rPr>
          <w:sz w:val="24"/>
          <w:szCs w:val="24"/>
        </w:rPr>
      </w:pPr>
      <w:r>
        <w:rPr>
          <w:rFonts w:hint="eastAsia" w:ascii="宋体" w:hAnsi="宋体" w:cs="宋体"/>
          <w:sz w:val="24"/>
          <w:szCs w:val="24"/>
        </w:rPr>
        <w:t>②</w:t>
      </w:r>
      <w:r>
        <w:rPr>
          <w:rFonts w:hint="default"/>
          <w:sz w:val="24"/>
          <w:szCs w:val="24"/>
        </w:rPr>
        <w:t>响应截止日前近半年任意一个月缴纳税收的完税凭证，依法免税的供应商，应提供相应的证明文件（复印件或影印件加盖公章）；</w:t>
      </w:r>
      <w:r>
        <w:rPr>
          <w:rFonts w:hint="default"/>
          <w:b/>
          <w:sz w:val="24"/>
          <w:szCs w:val="24"/>
        </w:rPr>
        <w:t>（必备项）</w:t>
      </w:r>
    </w:p>
    <w:p w14:paraId="1C6A985F">
      <w:pPr>
        <w:adjustRightInd w:val="0"/>
        <w:snapToGrid w:val="0"/>
        <w:spacing w:line="440" w:lineRule="exact"/>
        <w:jc w:val="left"/>
        <w:rPr>
          <w:sz w:val="24"/>
          <w:szCs w:val="24"/>
        </w:rPr>
      </w:pPr>
      <w:r>
        <w:rPr>
          <w:rFonts w:hint="eastAsia" w:ascii="宋体" w:hAnsi="宋体" w:cs="宋体"/>
          <w:sz w:val="24"/>
          <w:szCs w:val="24"/>
        </w:rPr>
        <w:t>③</w:t>
      </w:r>
      <w:r>
        <w:rPr>
          <w:rFonts w:hint="default"/>
          <w:sz w:val="24"/>
          <w:szCs w:val="24"/>
        </w:rPr>
        <w:t>响应截止日前近半年任意一个月缴纳社会保障资金的证明材料，不需要缴纳社会保障资金的供应商需提供相应的证明文件（复印件或影印件加盖公章）；</w:t>
      </w:r>
      <w:r>
        <w:rPr>
          <w:rFonts w:hint="default"/>
          <w:b/>
          <w:sz w:val="24"/>
          <w:szCs w:val="24"/>
        </w:rPr>
        <w:t>（必备项）</w:t>
      </w:r>
    </w:p>
    <w:p w14:paraId="4D7891D6">
      <w:pPr>
        <w:adjustRightInd w:val="0"/>
        <w:snapToGrid w:val="0"/>
        <w:spacing w:line="440" w:lineRule="exact"/>
        <w:jc w:val="left"/>
        <w:rPr>
          <w:rFonts w:ascii="Times New Roman" w:hAnsi="Times New Roman"/>
          <w:sz w:val="24"/>
          <w:szCs w:val="24"/>
        </w:rPr>
      </w:pPr>
      <w:r>
        <w:rPr>
          <w:rFonts w:hint="eastAsia" w:ascii="宋体" w:hAnsi="宋体" w:cs="宋体"/>
          <w:sz w:val="24"/>
          <w:szCs w:val="24"/>
        </w:rPr>
        <w:t>④</w:t>
      </w:r>
      <w:r>
        <w:rPr>
          <w:rFonts w:hint="default" w:ascii="Times New Roman" w:hAnsi="Times New Roman"/>
          <w:sz w:val="24"/>
          <w:szCs w:val="24"/>
        </w:rPr>
        <w:t>由会计事务所出具的</w:t>
      </w:r>
      <w:r>
        <w:rPr>
          <w:rFonts w:hint="default"/>
          <w:sz w:val="24"/>
          <w:szCs w:val="24"/>
        </w:rPr>
        <w:t>上一年度财务审计</w:t>
      </w:r>
      <w:r>
        <w:rPr>
          <w:rFonts w:hint="default" w:ascii="Times New Roman" w:hAnsi="Times New Roman"/>
          <w:sz w:val="24"/>
          <w:szCs w:val="24"/>
        </w:rPr>
        <w:t>报告（复印件或影印件加盖供应商公章）或本年度其基本开户银行出具的资信证明原件（</w:t>
      </w:r>
      <w:r>
        <w:rPr>
          <w:rFonts w:hint="default"/>
          <w:b/>
          <w:sz w:val="24"/>
          <w:szCs w:val="24"/>
        </w:rPr>
        <w:t>原件放入响应文件正本</w:t>
      </w:r>
      <w:r>
        <w:rPr>
          <w:rFonts w:hint="default" w:ascii="Times New Roman" w:hAnsi="Times New Roman"/>
          <w:sz w:val="24"/>
          <w:szCs w:val="24"/>
        </w:rPr>
        <w:t>）</w:t>
      </w:r>
      <w:r>
        <w:rPr>
          <w:rFonts w:hint="default"/>
          <w:sz w:val="24"/>
          <w:szCs w:val="24"/>
        </w:rPr>
        <w:t>；</w:t>
      </w:r>
      <w:r>
        <w:rPr>
          <w:rFonts w:hint="default"/>
          <w:b/>
          <w:sz w:val="24"/>
          <w:szCs w:val="24"/>
        </w:rPr>
        <w:t>（必备项）</w:t>
      </w:r>
      <w:r>
        <w:rPr>
          <w:rFonts w:hint="default" w:ascii="Times New Roman" w:hAnsi="Times New Roman"/>
          <w:sz w:val="24"/>
          <w:szCs w:val="24"/>
        </w:rPr>
        <w:t xml:space="preserve"> </w:t>
      </w:r>
    </w:p>
    <w:p w14:paraId="4FA8C3B4">
      <w:pPr>
        <w:adjustRightInd w:val="0"/>
        <w:snapToGrid w:val="0"/>
        <w:spacing w:line="440" w:lineRule="exact"/>
        <w:jc w:val="left"/>
        <w:rPr>
          <w:b/>
          <w:sz w:val="24"/>
          <w:szCs w:val="24"/>
        </w:rPr>
      </w:pPr>
      <w:r>
        <w:rPr>
          <w:rFonts w:hint="eastAsia" w:ascii="宋体" w:hAnsi="宋体" w:cs="宋体"/>
          <w:sz w:val="24"/>
          <w:szCs w:val="24"/>
        </w:rPr>
        <w:t>⑤</w:t>
      </w:r>
      <w:r>
        <w:rPr>
          <w:rFonts w:hint="default"/>
          <w:sz w:val="24"/>
          <w:szCs w:val="24"/>
        </w:rPr>
        <w:t>具有履行合同所必需的设备和专业技术能力承诺书；</w:t>
      </w:r>
      <w:r>
        <w:rPr>
          <w:rFonts w:hint="default"/>
          <w:b/>
          <w:sz w:val="24"/>
          <w:szCs w:val="24"/>
        </w:rPr>
        <w:t>（必备项，原件放入响应文件正本）</w:t>
      </w:r>
    </w:p>
    <w:p w14:paraId="0981E18B">
      <w:pPr>
        <w:adjustRightInd w:val="0"/>
        <w:snapToGrid w:val="0"/>
        <w:spacing w:line="440" w:lineRule="exact"/>
        <w:jc w:val="left"/>
        <w:rPr>
          <w:sz w:val="24"/>
          <w:szCs w:val="24"/>
        </w:rPr>
      </w:pPr>
      <w:r>
        <w:rPr>
          <w:rFonts w:hint="default"/>
          <w:sz w:val="24"/>
          <w:szCs w:val="24"/>
        </w:rPr>
        <w:t>格式如下：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0"/>
      </w:tblGrid>
      <w:tr w14:paraId="4EA4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4" w:hRule="atLeast"/>
        </w:trPr>
        <w:tc>
          <w:tcPr>
            <w:tcW w:w="9854" w:type="dxa"/>
          </w:tcPr>
          <w:p w14:paraId="5FF6A6C1">
            <w:pPr>
              <w:adjustRightInd w:val="0"/>
              <w:snapToGrid w:val="0"/>
              <w:spacing w:line="440" w:lineRule="exact"/>
              <w:jc w:val="left"/>
              <w:rPr>
                <w:sz w:val="24"/>
                <w:szCs w:val="24"/>
              </w:rPr>
            </w:pPr>
            <w:r>
              <w:rPr>
                <w:sz w:val="24"/>
                <w:szCs w:val="24"/>
              </w:rPr>
              <w:t>致：</w:t>
            </w:r>
            <w:r>
              <w:rPr>
                <w:rFonts w:hint="default"/>
                <w:sz w:val="24"/>
                <w:szCs w:val="24"/>
              </w:rPr>
              <w:t>兰州大学口腔医院</w:t>
            </w:r>
          </w:p>
          <w:p w14:paraId="300777B3">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rPr>
              <w:t>我公司仔细阅读了贵方关于</w:t>
            </w:r>
            <w:r>
              <w:rPr>
                <w:rFonts w:hint="default" w:ascii="Times New Roman" w:hAnsi="Times New Roman"/>
                <w:sz w:val="24"/>
                <w:u w:val="single"/>
              </w:rPr>
              <w:t xml:space="preserve"> （项目名称、项目编号） </w:t>
            </w:r>
            <w:r>
              <w:rPr>
                <w:rFonts w:ascii="Times New Roman" w:hAnsi="Times New Roman"/>
                <w:sz w:val="24"/>
              </w:rPr>
              <w:t>的</w:t>
            </w:r>
            <w:r>
              <w:rPr>
                <w:rFonts w:hint="default" w:ascii="Times New Roman" w:hAnsi="Times New Roman"/>
                <w:sz w:val="24"/>
              </w:rPr>
              <w:t>院内磋商</w:t>
            </w:r>
            <w:r>
              <w:rPr>
                <w:rFonts w:ascii="Times New Roman" w:hAnsi="Times New Roman"/>
                <w:sz w:val="24"/>
              </w:rPr>
              <w:t>公告，在完全理解本项目</w:t>
            </w:r>
            <w:r>
              <w:rPr>
                <w:rFonts w:hint="default" w:ascii="Times New Roman" w:hAnsi="Times New Roman"/>
                <w:sz w:val="24"/>
              </w:rPr>
              <w:t>磋商</w:t>
            </w:r>
            <w:r>
              <w:rPr>
                <w:rFonts w:ascii="Times New Roman" w:hAnsi="Times New Roman"/>
                <w:sz w:val="24"/>
              </w:rPr>
              <w:t>的技术要求、商务条款及其他内容后，决定参与该项目的</w:t>
            </w:r>
            <w:r>
              <w:rPr>
                <w:rFonts w:hint="default" w:ascii="Times New Roman" w:hAnsi="Times New Roman"/>
                <w:sz w:val="24"/>
              </w:rPr>
              <w:t>响应</w:t>
            </w:r>
            <w:r>
              <w:rPr>
                <w:rFonts w:ascii="Times New Roman" w:hAnsi="Times New Roman"/>
                <w:sz w:val="24"/>
              </w:rPr>
              <w:t>活动。并承诺，我公司具有履行合同所必须的设备和专业技术能力。如我方</w:t>
            </w:r>
            <w:r>
              <w:rPr>
                <w:rFonts w:hint="default" w:ascii="Times New Roman" w:hAnsi="Times New Roman"/>
                <w:sz w:val="24"/>
              </w:rPr>
              <w:t>成交</w:t>
            </w:r>
            <w:r>
              <w:rPr>
                <w:rFonts w:ascii="Times New Roman" w:hAnsi="Times New Roman"/>
                <w:sz w:val="24"/>
              </w:rPr>
              <w:t>，我公司将提供足够的设备和专业技术能力保证本合同履行。</w:t>
            </w:r>
          </w:p>
          <w:p w14:paraId="5DBCE265">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rPr>
              <w:t>本公司对上述承诺的真实性负责。如有虚假，我公司同意按我方合同违约处理，并依法承担相应法律责任。</w:t>
            </w:r>
          </w:p>
          <w:p w14:paraId="26E06DC4">
            <w:pPr>
              <w:adjustRightInd w:val="0"/>
              <w:snapToGrid w:val="0"/>
              <w:spacing w:line="440" w:lineRule="exact"/>
              <w:ind w:right="960"/>
              <w:jc w:val="center"/>
              <w:rPr>
                <w:sz w:val="24"/>
                <w:szCs w:val="24"/>
              </w:rPr>
            </w:pPr>
            <w:r>
              <w:rPr>
                <w:rFonts w:hint="default"/>
                <w:sz w:val="24"/>
                <w:szCs w:val="24"/>
              </w:rPr>
              <w:t xml:space="preserve">                                        供应商名称</w:t>
            </w:r>
            <w:r>
              <w:rPr>
                <w:sz w:val="24"/>
                <w:szCs w:val="24"/>
              </w:rPr>
              <w:t>：</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 xml:space="preserve">盖章）                                      </w:t>
            </w:r>
          </w:p>
          <w:p w14:paraId="2F59FDD5">
            <w:pPr>
              <w:adjustRightInd w:val="0"/>
              <w:snapToGrid w:val="0"/>
              <w:spacing w:line="440" w:lineRule="exact"/>
              <w:ind w:right="240"/>
              <w:jc w:val="right"/>
              <w:rPr>
                <w:sz w:val="24"/>
                <w:szCs w:val="24"/>
              </w:rPr>
            </w:pPr>
            <w:r>
              <w:rPr>
                <w:sz w:val="24"/>
                <w:szCs w:val="24"/>
              </w:rPr>
              <w:t xml:space="preserve">              </w:t>
            </w:r>
          </w:p>
          <w:p w14:paraId="328F8E30">
            <w:pPr>
              <w:adjustRightInd w:val="0"/>
              <w:snapToGrid w:val="0"/>
              <w:spacing w:line="440" w:lineRule="exact"/>
              <w:ind w:right="1440"/>
              <w:jc w:val="right"/>
              <w:rPr>
                <w:sz w:val="24"/>
                <w:szCs w:val="24"/>
              </w:rPr>
            </w:pPr>
            <w:r>
              <w:rPr>
                <w:sz w:val="24"/>
                <w:szCs w:val="24"/>
              </w:rPr>
              <w:t>日期：   年    月    日</w:t>
            </w:r>
          </w:p>
        </w:tc>
      </w:tr>
    </w:tbl>
    <w:p w14:paraId="57E6681F">
      <w:pPr>
        <w:adjustRightInd w:val="0"/>
        <w:snapToGrid w:val="0"/>
        <w:spacing w:line="440" w:lineRule="exact"/>
        <w:jc w:val="left"/>
        <w:rPr>
          <w:rFonts w:ascii="Times New Roman" w:hAnsi="Times New Roman"/>
          <w:sz w:val="24"/>
          <w:szCs w:val="24"/>
        </w:rPr>
      </w:pPr>
      <w:r>
        <w:rPr>
          <w:rFonts w:hint="eastAsia" w:ascii="宋体" w:hAnsi="宋体" w:cs="宋体"/>
          <w:sz w:val="24"/>
          <w:szCs w:val="24"/>
        </w:rPr>
        <w:t>⑥</w:t>
      </w:r>
      <w:r>
        <w:rPr>
          <w:rFonts w:hint="default" w:ascii="Times New Roman" w:hAnsi="Times New Roman"/>
          <w:sz w:val="24"/>
          <w:szCs w:val="24"/>
        </w:rPr>
        <w:t>参加政府采购活动前三年内经营活动中没有重大违法记录的书面声明原件</w:t>
      </w:r>
      <w:r>
        <w:rPr>
          <w:rFonts w:hint="default" w:ascii="Times New Roman" w:hAnsi="Times New Roman"/>
          <w:b/>
          <w:sz w:val="24"/>
          <w:szCs w:val="24"/>
        </w:rPr>
        <w:t>（必备项，原件放入响应文件正本）</w:t>
      </w:r>
      <w:r>
        <w:rPr>
          <w:rFonts w:hint="default" w:ascii="Times New Roman" w:hAnsi="Times New Roman"/>
          <w:sz w:val="24"/>
          <w:szCs w:val="24"/>
        </w:rPr>
        <w:t>（截至响应文件开启时间成立不足3年的供应商可提供自成立以来无重大违法记录的书面声明原件），格式如下：</w:t>
      </w:r>
    </w:p>
    <w:p w14:paraId="6DD9737D">
      <w:pPr>
        <w:pStyle w:val="8"/>
        <w:rPr>
          <w:rFonts w:ascii="Times New Roman" w:hAnsi="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14:paraId="3BBC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trPr>
        <w:tc>
          <w:tcPr>
            <w:tcW w:w="9003" w:type="dxa"/>
          </w:tcPr>
          <w:p w14:paraId="33C7FDED">
            <w:pPr>
              <w:adjustRightInd w:val="0"/>
              <w:snapToGrid w:val="0"/>
              <w:spacing w:line="440" w:lineRule="exact"/>
              <w:jc w:val="left"/>
              <w:rPr>
                <w:sz w:val="24"/>
                <w:szCs w:val="24"/>
              </w:rPr>
            </w:pPr>
            <w:r>
              <w:rPr>
                <w:sz w:val="24"/>
                <w:szCs w:val="24"/>
              </w:rPr>
              <w:t>致：</w:t>
            </w:r>
            <w:r>
              <w:rPr>
                <w:rFonts w:hint="default"/>
                <w:sz w:val="24"/>
                <w:szCs w:val="24"/>
              </w:rPr>
              <w:t>兰州大学口腔医院</w:t>
            </w:r>
          </w:p>
          <w:p w14:paraId="377DE1AE">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szCs w:val="24"/>
              </w:rPr>
              <w:t>我公司在参加本次采购活动前，做出以下郑重声明：</w:t>
            </w:r>
          </w:p>
          <w:p w14:paraId="592989AE">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szCs w:val="24"/>
              </w:rPr>
              <w:t>一、参加本次采购活动前三年内，在经营活动中没有重大违法记录。</w:t>
            </w:r>
          </w:p>
          <w:p w14:paraId="3607A0FD">
            <w:pPr>
              <w:adjustRightInd w:val="0"/>
              <w:snapToGrid w:val="0"/>
              <w:spacing w:line="440" w:lineRule="exact"/>
              <w:ind w:firstLine="480" w:firstLineChars="200"/>
              <w:jc w:val="left"/>
              <w:rPr>
                <w:rFonts w:ascii="Times New Roman" w:hAnsi="Times New Roman"/>
                <w:sz w:val="24"/>
                <w:szCs w:val="24"/>
              </w:rPr>
            </w:pPr>
            <w:r>
              <w:rPr>
                <w:rFonts w:ascii="Times New Roman" w:hAnsi="Times New Roman"/>
                <w:sz w:val="24"/>
                <w:szCs w:val="24"/>
              </w:rPr>
              <w:t>二、在本次采购活动前三年内，我公司在中国政府采购网等政府采购信息发布平台及当地工商局企业信用查询系统中，无任何重大违法记录。</w:t>
            </w:r>
          </w:p>
          <w:p w14:paraId="3B7565E2">
            <w:pPr>
              <w:adjustRightInd w:val="0"/>
              <w:snapToGrid w:val="0"/>
              <w:spacing w:line="440" w:lineRule="exact"/>
              <w:ind w:firstLine="480" w:firstLineChars="200"/>
              <w:jc w:val="left"/>
              <w:rPr>
                <w:rFonts w:ascii="Times New Roman" w:hAnsi="Times New Roman"/>
                <w:sz w:val="24"/>
                <w:szCs w:val="24"/>
              </w:rPr>
            </w:pPr>
            <w:r>
              <w:rPr>
                <w:rFonts w:hint="default" w:ascii="Times New Roman" w:hAnsi="Times New Roman"/>
                <w:sz w:val="24"/>
                <w:szCs w:val="24"/>
              </w:rPr>
              <w:t>我单位保证所述内容真实、有效，并对此声明内容的真实性负法律责任并愿意承担相应责任。</w:t>
            </w:r>
          </w:p>
          <w:p w14:paraId="0789E6B4">
            <w:pPr>
              <w:adjustRightInd w:val="0"/>
              <w:snapToGrid w:val="0"/>
              <w:spacing w:line="440" w:lineRule="exact"/>
              <w:ind w:firstLine="480" w:firstLineChars="200"/>
              <w:jc w:val="left"/>
              <w:rPr>
                <w:rFonts w:ascii="Times New Roman" w:hAnsi="Times New Roman"/>
                <w:sz w:val="24"/>
                <w:szCs w:val="24"/>
              </w:rPr>
            </w:pPr>
            <w:r>
              <w:rPr>
                <w:rFonts w:hint="default" w:ascii="Times New Roman" w:hAnsi="Times New Roman"/>
                <w:sz w:val="24"/>
                <w:szCs w:val="24"/>
              </w:rPr>
              <w:t>特此声明！</w:t>
            </w:r>
          </w:p>
          <w:p w14:paraId="099B789F">
            <w:pPr>
              <w:adjustRightInd w:val="0"/>
              <w:snapToGrid w:val="0"/>
              <w:spacing w:line="440" w:lineRule="exact"/>
              <w:jc w:val="right"/>
              <w:rPr>
                <w:rFonts w:ascii="Times New Roman" w:hAnsi="Times New Roman"/>
                <w:sz w:val="24"/>
                <w:szCs w:val="24"/>
              </w:rPr>
            </w:pPr>
            <w:r>
              <w:rPr>
                <w:rFonts w:ascii="Times New Roman" w:hAnsi="Times New Roman"/>
                <w:sz w:val="24"/>
                <w:szCs w:val="24"/>
              </w:rPr>
              <w:t>供应商名称</w:t>
            </w:r>
            <w:r>
              <w:rPr>
                <w:rFonts w:hint="default" w:ascii="Times New Roman" w:hAnsi="Times New Roman"/>
                <w:sz w:val="24"/>
                <w:szCs w:val="24"/>
              </w:rPr>
              <w:t>：</w:t>
            </w:r>
            <w:r>
              <w:rPr>
                <w:sz w:val="24"/>
                <w:szCs w:val="24"/>
                <w:u w:val="single"/>
              </w:rPr>
              <w:t xml:space="preserve">    </w:t>
            </w:r>
            <w:r>
              <w:rPr>
                <w:rFonts w:hint="default"/>
                <w:sz w:val="24"/>
                <w:szCs w:val="24"/>
                <w:u w:val="single"/>
              </w:rPr>
              <w:t xml:space="preserve">   </w:t>
            </w:r>
            <w:r>
              <w:rPr>
                <w:sz w:val="24"/>
                <w:szCs w:val="24"/>
                <w:u w:val="single"/>
              </w:rPr>
              <w:t xml:space="preserve">    （</w:t>
            </w:r>
            <w:r>
              <w:rPr>
                <w:sz w:val="24"/>
                <w:szCs w:val="24"/>
              </w:rPr>
              <w:t>盖章）</w:t>
            </w:r>
            <w:r>
              <w:rPr>
                <w:rFonts w:ascii="Times New Roman" w:hAnsi="Times New Roman"/>
                <w:sz w:val="24"/>
                <w:szCs w:val="24"/>
              </w:rPr>
              <w:t xml:space="preserve">                                            </w:t>
            </w:r>
          </w:p>
          <w:p w14:paraId="651D41C4">
            <w:pPr>
              <w:adjustRightInd w:val="0"/>
              <w:snapToGrid w:val="0"/>
              <w:spacing w:line="440" w:lineRule="exact"/>
              <w:jc w:val="right"/>
              <w:rPr>
                <w:rFonts w:ascii="Times New Roman" w:hAnsi="Times New Roman"/>
                <w:b/>
                <w:sz w:val="24"/>
                <w:szCs w:val="24"/>
              </w:rPr>
            </w:pPr>
            <w:r>
              <w:rPr>
                <w:rFonts w:ascii="Times New Roman" w:hAnsi="Times New Roman"/>
                <w:sz w:val="24"/>
                <w:szCs w:val="24"/>
              </w:rPr>
              <w:t xml:space="preserve">日期：  </w:t>
            </w:r>
            <w:r>
              <w:rPr>
                <w:rFonts w:hint="default" w:ascii="Times New Roman" w:hAnsi="Times New Roman"/>
                <w:sz w:val="24"/>
                <w:szCs w:val="24"/>
              </w:rPr>
              <w:t xml:space="preserve">  </w:t>
            </w:r>
            <w:r>
              <w:rPr>
                <w:rFonts w:ascii="Times New Roman" w:hAnsi="Times New Roman"/>
                <w:sz w:val="24"/>
                <w:szCs w:val="24"/>
              </w:rPr>
              <w:t>年      月     日</w:t>
            </w:r>
          </w:p>
        </w:tc>
      </w:tr>
    </w:tbl>
    <w:p w14:paraId="21D4DB57">
      <w:pPr>
        <w:adjustRightInd w:val="0"/>
        <w:snapToGrid w:val="0"/>
        <w:spacing w:line="440" w:lineRule="exact"/>
        <w:jc w:val="left"/>
        <w:rPr>
          <w:rFonts w:ascii="Times New Roman" w:hAnsi="Times New Roman"/>
          <w:b/>
          <w:sz w:val="24"/>
          <w:szCs w:val="24"/>
        </w:rPr>
      </w:pPr>
    </w:p>
    <w:p w14:paraId="348B1F58">
      <w:pPr>
        <w:adjustRightInd w:val="0"/>
        <w:snapToGrid w:val="0"/>
        <w:spacing w:line="440" w:lineRule="exact"/>
        <w:jc w:val="left"/>
        <w:rPr>
          <w:rFonts w:ascii="Times New Roman" w:hAnsi="Times New Roman" w:cs="Times New Roman"/>
          <w:b/>
          <w:sz w:val="24"/>
          <w:szCs w:val="24"/>
          <w:shd w:val="clear" w:color="auto" w:fill="FFFFFF"/>
        </w:rPr>
      </w:pPr>
      <w:r>
        <w:rPr>
          <w:rFonts w:hint="default" w:ascii="Times New Roman" w:hAnsi="Times New Roman"/>
          <w:b/>
          <w:sz w:val="24"/>
          <w:szCs w:val="24"/>
        </w:rPr>
        <w:t>2</w:t>
      </w:r>
      <w:r>
        <w:rPr>
          <w:rFonts w:ascii="Times New Roman" w:hAnsi="Times New Roman"/>
          <w:b/>
          <w:sz w:val="24"/>
          <w:szCs w:val="24"/>
        </w:rPr>
        <w:t>）</w:t>
      </w:r>
      <w:r>
        <w:rPr>
          <w:rFonts w:hint="eastAsia" w:ascii="宋体" w:hAnsi="宋体" w:cs="宋体"/>
          <w:b/>
          <w:sz w:val="24"/>
          <w:szCs w:val="24"/>
        </w:rPr>
        <w:t>①</w:t>
      </w:r>
      <w:r>
        <w:rPr>
          <w:rFonts w:hint="default" w:ascii="Times New Roman" w:hAnsi="Times New Roman" w:cs="Times New Roman"/>
          <w:b/>
          <w:sz w:val="24"/>
          <w:szCs w:val="24"/>
          <w:shd w:val="clear" w:color="auto" w:fill="FFFFFF"/>
        </w:rPr>
        <w:t>近三年未被列入政府采购严重违法失信行为信息记录名单（www.ccgp.gov.cn）；近三年未被列入信用中国（www.creditchina.gov.cn）“失信被执行人”、“重大税收违法案件当事人名单”、“政府采购严重违法失信名单”等规定的“应当拒绝其参与政府采购活动”的不良信用记录（上述资格要求，提供网页查询结果截图）</w:t>
      </w:r>
      <w:r>
        <w:rPr>
          <w:rFonts w:hint="default" w:ascii="Times New Roman" w:hAnsi="Times New Roman"/>
          <w:b/>
          <w:sz w:val="24"/>
          <w:szCs w:val="24"/>
        </w:rPr>
        <w:t>；</w:t>
      </w:r>
      <w:r>
        <w:rPr>
          <w:rFonts w:hint="default" w:ascii="Times New Roman" w:hAnsi="Times New Roman" w:cs="Times New Roman"/>
          <w:b/>
          <w:sz w:val="24"/>
          <w:szCs w:val="24"/>
          <w:shd w:val="clear" w:color="auto" w:fill="FFFFFF"/>
        </w:rPr>
        <w:t>（必备项）</w:t>
      </w:r>
    </w:p>
    <w:p w14:paraId="049200A1">
      <w:pPr>
        <w:pStyle w:val="8"/>
        <w:rPr>
          <w:rFonts w:ascii="Times New Roman" w:hAnsi="Times New Roman"/>
        </w:rPr>
      </w:pPr>
    </w:p>
    <w:p w14:paraId="36F678B0"/>
    <w:p w14:paraId="3D95B582"/>
    <w:p w14:paraId="5F1ADC9C">
      <w:pPr>
        <w:tabs>
          <w:tab w:val="left" w:pos="3060"/>
        </w:tabs>
        <w:adjustRightInd w:val="0"/>
        <w:snapToGrid w:val="0"/>
        <w:spacing w:after="240" w:line="360" w:lineRule="auto"/>
        <w:jc w:val="left"/>
        <w:rPr>
          <w:b/>
          <w:sz w:val="24"/>
          <w:szCs w:val="24"/>
        </w:rPr>
      </w:pPr>
      <w:r>
        <w:rPr>
          <w:rFonts w:hint="eastAsia" w:ascii="宋体" w:hAnsi="宋体" w:cs="宋体"/>
          <w:b/>
          <w:sz w:val="24"/>
          <w:szCs w:val="24"/>
        </w:rPr>
        <w:t>②</w:t>
      </w:r>
      <w:r>
        <w:rPr>
          <w:rFonts w:hint="default"/>
          <w:b/>
          <w:sz w:val="24"/>
          <w:szCs w:val="24"/>
        </w:rPr>
        <w:t>特定资格要求证明文件（若有）</w:t>
      </w:r>
      <w:bookmarkStart w:id="97" w:name="_Toc20618"/>
      <w:bookmarkStart w:id="98" w:name="_Toc313"/>
      <w:bookmarkStart w:id="99" w:name="_Toc5294"/>
      <w:r>
        <w:rPr>
          <w:color w:val="auto"/>
        </w:rPr>
        <w:br w:type="page"/>
      </w:r>
      <w:r>
        <w:rPr>
          <w:rFonts w:hint="default"/>
          <w:b/>
          <w:color w:val="auto"/>
          <w:sz w:val="24"/>
          <w:szCs w:val="24"/>
        </w:rPr>
        <w:t xml:space="preserve">3. </w:t>
      </w:r>
      <w:r>
        <w:rPr>
          <w:b/>
          <w:color w:val="auto"/>
          <w:sz w:val="24"/>
          <w:szCs w:val="24"/>
        </w:rPr>
        <w:t>法定代表人身份证明书</w:t>
      </w:r>
      <w:r>
        <w:rPr>
          <w:rFonts w:hint="default"/>
          <w:b/>
          <w:color w:val="auto"/>
          <w:sz w:val="24"/>
          <w:szCs w:val="24"/>
        </w:rPr>
        <w:t>（必备项）</w:t>
      </w:r>
      <w:bookmarkEnd w:id="97"/>
      <w:bookmarkEnd w:id="98"/>
      <w:bookmarkEnd w:id="99"/>
    </w:p>
    <w:p w14:paraId="2E65D3C6">
      <w:pPr>
        <w:pStyle w:val="16"/>
      </w:pPr>
      <w:r>
        <w:t>法定代表人身份证明书</w:t>
      </w:r>
    </w:p>
    <w:p w14:paraId="3BB823CC">
      <w:pPr>
        <w:spacing w:line="360" w:lineRule="auto"/>
        <w:ind w:left="420" w:firstLine="482"/>
        <w:rPr>
          <w:b/>
          <w:bCs/>
          <w:sz w:val="24"/>
        </w:rPr>
      </w:pPr>
    </w:p>
    <w:p w14:paraId="02EC9E19">
      <w:pPr>
        <w:adjustRightInd w:val="0"/>
        <w:snapToGrid w:val="0"/>
        <w:spacing w:line="360" w:lineRule="auto"/>
        <w:ind w:firstLine="480" w:firstLineChars="200"/>
        <w:rPr>
          <w:sz w:val="24"/>
          <w:szCs w:val="21"/>
        </w:rPr>
      </w:pPr>
      <w:r>
        <w:rPr>
          <w:sz w:val="24"/>
          <w:szCs w:val="21"/>
        </w:rPr>
        <w:t>（</w:t>
      </w:r>
      <w:r>
        <w:rPr>
          <w:sz w:val="24"/>
          <w:szCs w:val="21"/>
          <w:u w:val="single"/>
        </w:rPr>
        <w:t>法定代表人姓名</w:t>
      </w:r>
      <w:r>
        <w:rPr>
          <w:sz w:val="24"/>
          <w:szCs w:val="21"/>
        </w:rPr>
        <w:t>）在（</w:t>
      </w:r>
      <w:r>
        <w:rPr>
          <w:sz w:val="24"/>
          <w:szCs w:val="21"/>
          <w:u w:val="single"/>
        </w:rPr>
        <w:t>供应商名称</w:t>
      </w:r>
      <w:r>
        <w:rPr>
          <w:sz w:val="24"/>
          <w:szCs w:val="21"/>
        </w:rPr>
        <w:t>）任（</w:t>
      </w:r>
      <w:r>
        <w:rPr>
          <w:sz w:val="24"/>
          <w:szCs w:val="21"/>
          <w:u w:val="single"/>
        </w:rPr>
        <w:t>职务名称</w:t>
      </w:r>
      <w:r>
        <w:rPr>
          <w:sz w:val="24"/>
          <w:szCs w:val="21"/>
        </w:rPr>
        <w:t>）职务，是</w:t>
      </w:r>
      <w:r>
        <w:rPr>
          <w:sz w:val="24"/>
          <w:szCs w:val="21"/>
          <w:u w:val="single"/>
        </w:rPr>
        <w:t>（供应商名称</w:t>
      </w:r>
      <w:r>
        <w:rPr>
          <w:sz w:val="24"/>
          <w:szCs w:val="21"/>
        </w:rPr>
        <w:t>）的法定代表人（</w:t>
      </w:r>
      <w:r>
        <w:rPr>
          <w:sz w:val="24"/>
          <w:szCs w:val="21"/>
          <w:u w:val="single"/>
        </w:rPr>
        <w:t>附法定代表人身份证复印件</w:t>
      </w:r>
      <w:r>
        <w:rPr>
          <w:sz w:val="24"/>
          <w:szCs w:val="21"/>
        </w:rPr>
        <w:t>）。</w:t>
      </w:r>
    </w:p>
    <w:p w14:paraId="29134CC4">
      <w:pPr>
        <w:adjustRightInd w:val="0"/>
        <w:snapToGrid w:val="0"/>
        <w:spacing w:line="360" w:lineRule="auto"/>
        <w:ind w:firstLine="480" w:firstLineChars="200"/>
        <w:rPr>
          <w:sz w:val="24"/>
          <w:szCs w:val="21"/>
        </w:rPr>
      </w:pPr>
      <w:r>
        <w:rPr>
          <w:sz w:val="24"/>
          <w:szCs w:val="21"/>
        </w:rPr>
        <w:t>特此证明。</w:t>
      </w:r>
    </w:p>
    <w:p w14:paraId="4930D213">
      <w:pPr>
        <w:spacing w:line="360" w:lineRule="auto"/>
        <w:ind w:left="199" w:leftChars="95" w:firstLine="630" w:firstLineChars="300"/>
        <w:rPr>
          <w:szCs w:val="21"/>
        </w:rPr>
      </w:pPr>
    </w:p>
    <w:tbl>
      <w:tblPr>
        <w:tblStyle w:val="19"/>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43A2EAD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14:paraId="04C898CD">
            <w:pPr>
              <w:adjustRightInd w:val="0"/>
              <w:snapToGrid w:val="0"/>
              <w:rPr>
                <w:szCs w:val="21"/>
              </w:rPr>
            </w:pPr>
            <w:r>
              <w:rPr>
                <w:szCs w:val="21"/>
              </w:rPr>
              <w:t>法定代表人身份证复印件粘贴处（正面）</w:t>
            </w:r>
          </w:p>
        </w:tc>
        <w:tc>
          <w:tcPr>
            <w:tcW w:w="4025" w:type="dxa"/>
            <w:vAlign w:val="center"/>
          </w:tcPr>
          <w:p w14:paraId="7D34A5EA">
            <w:pPr>
              <w:adjustRightInd w:val="0"/>
              <w:snapToGrid w:val="0"/>
              <w:rPr>
                <w:szCs w:val="21"/>
              </w:rPr>
            </w:pPr>
            <w:r>
              <w:rPr>
                <w:szCs w:val="21"/>
              </w:rPr>
              <w:t>法定代表人身份证复印件粘贴处（反面）</w:t>
            </w:r>
          </w:p>
        </w:tc>
      </w:tr>
    </w:tbl>
    <w:p w14:paraId="6AEB80B8">
      <w:pPr>
        <w:spacing w:line="360" w:lineRule="auto"/>
        <w:ind w:left="200" w:firstLine="480"/>
        <w:rPr>
          <w:szCs w:val="21"/>
        </w:rPr>
      </w:pPr>
    </w:p>
    <w:p w14:paraId="78F780F9">
      <w:pPr>
        <w:spacing w:line="360" w:lineRule="auto"/>
        <w:ind w:firstLine="480"/>
        <w:rPr>
          <w:szCs w:val="21"/>
        </w:rPr>
      </w:pPr>
    </w:p>
    <w:p w14:paraId="5ED2D1F0">
      <w:pPr>
        <w:spacing w:line="360" w:lineRule="auto"/>
        <w:ind w:left="200" w:firstLine="480"/>
        <w:jc w:val="right"/>
        <w:rPr>
          <w:sz w:val="24"/>
          <w:szCs w:val="21"/>
          <w:u w:val="single"/>
        </w:rPr>
      </w:pPr>
      <w:r>
        <w:rPr>
          <w:sz w:val="24"/>
          <w:szCs w:val="21"/>
        </w:rPr>
        <w:t>供应商名称：</w:t>
      </w:r>
      <w:r>
        <w:rPr>
          <w:rFonts w:hint="default"/>
          <w:sz w:val="24"/>
          <w:szCs w:val="21"/>
          <w:u w:val="single"/>
        </w:rPr>
        <w:t xml:space="preserve">                    </w:t>
      </w:r>
      <w:r>
        <w:rPr>
          <w:rFonts w:hint="default"/>
          <w:sz w:val="24"/>
          <w:szCs w:val="21"/>
        </w:rPr>
        <w:t>（盖章）</w:t>
      </w:r>
    </w:p>
    <w:p w14:paraId="375A7EC7">
      <w:pPr>
        <w:spacing w:line="360" w:lineRule="auto"/>
        <w:ind w:right="240"/>
        <w:jc w:val="right"/>
        <w:rPr>
          <w:rFonts w:ascii="Times New Roman" w:hAnsi="Times New Roman"/>
          <w:sz w:val="24"/>
          <w:szCs w:val="24"/>
        </w:rPr>
      </w:pPr>
      <w:r>
        <w:rPr>
          <w:sz w:val="24"/>
          <w:szCs w:val="21"/>
        </w:rPr>
        <w:t>法定代表人：</w:t>
      </w:r>
      <w:r>
        <w:rPr>
          <w:rFonts w:hint="default"/>
          <w:sz w:val="24"/>
          <w:szCs w:val="21"/>
          <w:u w:val="single"/>
        </w:rPr>
        <w:t xml:space="preserve">              </w:t>
      </w:r>
      <w:r>
        <w:rPr>
          <w:rFonts w:hint="default" w:ascii="Times New Roman" w:hAnsi="Times New Roman"/>
          <w:sz w:val="24"/>
          <w:szCs w:val="24"/>
        </w:rPr>
        <w:t>(签字或盖章)</w:t>
      </w:r>
    </w:p>
    <w:p w14:paraId="576A6C49">
      <w:pPr>
        <w:spacing w:line="360" w:lineRule="auto"/>
        <w:ind w:right="240"/>
        <w:jc w:val="right"/>
      </w:pPr>
      <w:r>
        <w:rPr>
          <w:rFonts w:hint="default"/>
          <w:sz w:val="24"/>
          <w:szCs w:val="24"/>
        </w:rPr>
        <w:t xml:space="preserve">                                    </w:t>
      </w:r>
      <w:r>
        <w:rPr>
          <w:sz w:val="24"/>
          <w:szCs w:val="24"/>
        </w:rPr>
        <w:t>日期：</w:t>
      </w:r>
      <w:r>
        <w:rPr>
          <w:rFonts w:hint="default"/>
          <w:sz w:val="24"/>
          <w:szCs w:val="24"/>
        </w:rPr>
        <w:t xml:space="preserve">   </w:t>
      </w:r>
      <w:r>
        <w:rPr>
          <w:sz w:val="24"/>
          <w:szCs w:val="21"/>
        </w:rPr>
        <w:t>年    月    日</w:t>
      </w:r>
    </w:p>
    <w:p w14:paraId="258EEA06">
      <w:pPr>
        <w:tabs>
          <w:tab w:val="left" w:pos="3060"/>
        </w:tabs>
        <w:adjustRightInd w:val="0"/>
        <w:snapToGrid w:val="0"/>
        <w:spacing w:after="240" w:line="360" w:lineRule="auto"/>
        <w:jc w:val="left"/>
        <w:rPr>
          <w:b/>
          <w:color w:val="auto"/>
          <w:sz w:val="24"/>
          <w:szCs w:val="24"/>
        </w:rPr>
      </w:pPr>
      <w:bookmarkStart w:id="100" w:name="_Toc26145"/>
      <w:r>
        <w:rPr>
          <w:color w:val="auto"/>
        </w:rPr>
        <w:br w:type="page"/>
      </w:r>
      <w:bookmarkStart w:id="101" w:name="_Toc17622"/>
      <w:bookmarkStart w:id="102" w:name="_Toc20813"/>
      <w:r>
        <w:rPr>
          <w:rFonts w:hint="default"/>
          <w:b/>
          <w:color w:val="auto"/>
          <w:sz w:val="24"/>
          <w:szCs w:val="24"/>
        </w:rPr>
        <w:t xml:space="preserve">4. </w:t>
      </w:r>
      <w:r>
        <w:rPr>
          <w:b/>
          <w:color w:val="auto"/>
          <w:sz w:val="24"/>
          <w:szCs w:val="24"/>
        </w:rPr>
        <w:t>法定代表人授权委托书</w:t>
      </w:r>
      <w:r>
        <w:rPr>
          <w:rFonts w:hint="default"/>
          <w:b/>
          <w:color w:val="auto"/>
          <w:sz w:val="24"/>
          <w:szCs w:val="24"/>
        </w:rPr>
        <w:t>（必备项）</w:t>
      </w:r>
      <w:bookmarkEnd w:id="100"/>
      <w:bookmarkEnd w:id="101"/>
      <w:bookmarkEnd w:id="102"/>
    </w:p>
    <w:p w14:paraId="4E0E9BC9">
      <w:pPr>
        <w:pStyle w:val="16"/>
      </w:pPr>
      <w:r>
        <w:t>法定代表人授权委托书</w:t>
      </w:r>
    </w:p>
    <w:p w14:paraId="11F4E800">
      <w:pPr>
        <w:tabs>
          <w:tab w:val="left" w:pos="3060"/>
        </w:tabs>
        <w:adjustRightInd w:val="0"/>
        <w:snapToGrid w:val="0"/>
        <w:spacing w:line="360" w:lineRule="auto"/>
        <w:ind w:firstLine="600" w:firstLineChars="250"/>
        <w:rPr>
          <w:sz w:val="24"/>
          <w:szCs w:val="24"/>
        </w:rPr>
      </w:pPr>
    </w:p>
    <w:p w14:paraId="5B7E26C4">
      <w:pPr>
        <w:tabs>
          <w:tab w:val="left" w:pos="3060"/>
        </w:tabs>
        <w:adjustRightInd w:val="0"/>
        <w:snapToGrid w:val="0"/>
        <w:spacing w:line="360" w:lineRule="auto"/>
        <w:ind w:firstLine="480" w:firstLineChars="200"/>
        <w:rPr>
          <w:sz w:val="24"/>
          <w:szCs w:val="24"/>
        </w:rPr>
      </w:pPr>
      <w:r>
        <w:rPr>
          <w:sz w:val="24"/>
          <w:szCs w:val="24"/>
        </w:rPr>
        <w:t>本授权书声明：注册于</w:t>
      </w:r>
      <w:r>
        <w:rPr>
          <w:sz w:val="24"/>
          <w:szCs w:val="24"/>
          <w:u w:val="single"/>
        </w:rPr>
        <w:t>（地址）</w:t>
      </w:r>
      <w:r>
        <w:rPr>
          <w:sz w:val="24"/>
          <w:szCs w:val="24"/>
        </w:rPr>
        <w:t>的</w:t>
      </w:r>
      <w:r>
        <w:rPr>
          <w:sz w:val="24"/>
          <w:szCs w:val="24"/>
          <w:u w:val="single"/>
        </w:rPr>
        <w:t>（</w:t>
      </w:r>
      <w:r>
        <w:rPr>
          <w:rFonts w:hint="default"/>
          <w:sz w:val="24"/>
          <w:szCs w:val="24"/>
          <w:u w:val="single"/>
        </w:rPr>
        <w:t>供应商</w:t>
      </w:r>
      <w:r>
        <w:rPr>
          <w:sz w:val="24"/>
          <w:szCs w:val="24"/>
          <w:u w:val="single"/>
        </w:rPr>
        <w:t>名称）</w:t>
      </w:r>
      <w:r>
        <w:rPr>
          <w:sz w:val="24"/>
          <w:szCs w:val="24"/>
        </w:rPr>
        <w:t>法定代表人</w:t>
      </w:r>
      <w:r>
        <w:rPr>
          <w:sz w:val="24"/>
          <w:szCs w:val="24"/>
          <w:u w:val="single"/>
        </w:rPr>
        <w:t>（职务）</w:t>
      </w:r>
      <w:r>
        <w:rPr>
          <w:sz w:val="24"/>
          <w:szCs w:val="24"/>
        </w:rPr>
        <w:t>、</w:t>
      </w:r>
      <w:r>
        <w:rPr>
          <w:sz w:val="24"/>
          <w:szCs w:val="24"/>
          <w:u w:val="single"/>
        </w:rPr>
        <w:t>（姓名）</w:t>
      </w:r>
      <w:r>
        <w:rPr>
          <w:sz w:val="24"/>
          <w:szCs w:val="24"/>
        </w:rPr>
        <w:t>代表本公司授权</w:t>
      </w:r>
      <w:r>
        <w:rPr>
          <w:sz w:val="24"/>
          <w:szCs w:val="24"/>
          <w:u w:val="single"/>
        </w:rPr>
        <w:t>（被授权人的职务）</w:t>
      </w:r>
      <w:r>
        <w:rPr>
          <w:sz w:val="24"/>
          <w:szCs w:val="24"/>
        </w:rPr>
        <w:t>、</w:t>
      </w:r>
      <w:r>
        <w:rPr>
          <w:sz w:val="24"/>
          <w:szCs w:val="24"/>
          <w:u w:val="single"/>
        </w:rPr>
        <w:t>（姓名）</w:t>
      </w:r>
      <w:r>
        <w:rPr>
          <w:sz w:val="24"/>
          <w:szCs w:val="24"/>
        </w:rPr>
        <w:t>为本公司的合法代理人，授权其在</w:t>
      </w:r>
      <w:r>
        <w:rPr>
          <w:sz w:val="24"/>
          <w:szCs w:val="24"/>
          <w:u w:val="single"/>
        </w:rPr>
        <w:t>（项目编号）</w:t>
      </w:r>
      <w:r>
        <w:rPr>
          <w:sz w:val="24"/>
          <w:szCs w:val="24"/>
        </w:rPr>
        <w:t>、</w:t>
      </w:r>
      <w:r>
        <w:rPr>
          <w:sz w:val="24"/>
          <w:szCs w:val="24"/>
          <w:u w:val="single"/>
        </w:rPr>
        <w:t>（项目名称）</w:t>
      </w:r>
      <w:r>
        <w:rPr>
          <w:rFonts w:hint="default"/>
          <w:sz w:val="24"/>
          <w:szCs w:val="24"/>
        </w:rPr>
        <w:t>采购</w:t>
      </w:r>
      <w:r>
        <w:rPr>
          <w:sz w:val="24"/>
          <w:szCs w:val="24"/>
        </w:rPr>
        <w:t>活动中提交响应文件及资质证明文件等具体工作，</w:t>
      </w:r>
      <w:r>
        <w:rPr>
          <w:rFonts w:hint="default"/>
          <w:sz w:val="24"/>
          <w:szCs w:val="24"/>
        </w:rPr>
        <w:t>并以本公司（单位）名义处理一切与该项目有关的事务。</w:t>
      </w:r>
    </w:p>
    <w:p w14:paraId="64F1BB80">
      <w:pPr>
        <w:tabs>
          <w:tab w:val="left" w:pos="3060"/>
        </w:tabs>
        <w:adjustRightInd w:val="0"/>
        <w:snapToGrid w:val="0"/>
        <w:spacing w:line="360" w:lineRule="auto"/>
        <w:ind w:firstLine="480" w:firstLineChars="200"/>
        <w:rPr>
          <w:sz w:val="24"/>
          <w:szCs w:val="24"/>
        </w:rPr>
      </w:pPr>
      <w:r>
        <w:rPr>
          <w:sz w:val="24"/>
          <w:szCs w:val="24"/>
        </w:rPr>
        <w:t>我公司对被授权人的上述经济活动负全部责任。</w:t>
      </w:r>
    </w:p>
    <w:p w14:paraId="7AA26A5A">
      <w:pPr>
        <w:tabs>
          <w:tab w:val="left" w:pos="3060"/>
        </w:tabs>
        <w:adjustRightInd w:val="0"/>
        <w:snapToGrid w:val="0"/>
        <w:spacing w:line="360" w:lineRule="auto"/>
        <w:ind w:firstLine="480" w:firstLineChars="200"/>
        <w:rPr>
          <w:sz w:val="24"/>
          <w:szCs w:val="24"/>
        </w:rPr>
      </w:pPr>
      <w:r>
        <w:rPr>
          <w:sz w:val="24"/>
          <w:szCs w:val="24"/>
        </w:rPr>
        <w:t>在撤消授权的书面通知前，本授权书一直有效。被授权人在授权书有效期内签署的所有文件不因授权的撤消而失效。</w:t>
      </w:r>
    </w:p>
    <w:p w14:paraId="274AC097">
      <w:pPr>
        <w:tabs>
          <w:tab w:val="left" w:pos="3060"/>
        </w:tabs>
        <w:adjustRightInd w:val="0"/>
        <w:snapToGrid w:val="0"/>
        <w:spacing w:line="360" w:lineRule="auto"/>
        <w:rPr>
          <w:sz w:val="24"/>
          <w:szCs w:val="24"/>
        </w:rPr>
      </w:pPr>
    </w:p>
    <w:p w14:paraId="15CE2FA7">
      <w:pPr>
        <w:tabs>
          <w:tab w:val="left" w:pos="3060"/>
        </w:tabs>
        <w:adjustRightInd w:val="0"/>
        <w:snapToGrid w:val="0"/>
        <w:spacing w:line="360" w:lineRule="auto"/>
        <w:ind w:firstLine="720" w:firstLineChars="300"/>
        <w:rPr>
          <w:sz w:val="24"/>
          <w:szCs w:val="24"/>
        </w:rPr>
      </w:pPr>
      <w:r>
        <w:rPr>
          <w:sz w:val="24"/>
          <w:szCs w:val="24"/>
        </w:rPr>
        <w:t>法定代表人</w:t>
      </w:r>
      <w:r>
        <w:rPr>
          <w:rFonts w:hint="default" w:ascii="Times New Roman" w:hAnsi="Times New Roman"/>
          <w:sz w:val="24"/>
          <w:szCs w:val="24"/>
        </w:rPr>
        <w:t>(签字或盖章)</w:t>
      </w:r>
      <w:r>
        <w:rPr>
          <w:sz w:val="24"/>
          <w:szCs w:val="24"/>
        </w:rPr>
        <w:t xml:space="preserve">：       </w:t>
      </w:r>
      <w:r>
        <w:rPr>
          <w:rFonts w:hint="default"/>
          <w:sz w:val="24"/>
          <w:szCs w:val="24"/>
        </w:rPr>
        <w:t xml:space="preserve">     </w:t>
      </w:r>
      <w:r>
        <w:rPr>
          <w:sz w:val="24"/>
          <w:szCs w:val="24"/>
        </w:rPr>
        <w:t>被授权代表</w:t>
      </w:r>
      <w:r>
        <w:rPr>
          <w:rFonts w:hint="default" w:ascii="Times New Roman" w:hAnsi="Times New Roman"/>
          <w:sz w:val="24"/>
          <w:szCs w:val="24"/>
        </w:rPr>
        <w:t>(签字或盖章)</w:t>
      </w:r>
      <w:r>
        <w:rPr>
          <w:sz w:val="24"/>
          <w:szCs w:val="24"/>
        </w:rPr>
        <w:t xml:space="preserve">： </w:t>
      </w:r>
    </w:p>
    <w:p w14:paraId="38498BE6">
      <w:pPr>
        <w:tabs>
          <w:tab w:val="left" w:pos="3060"/>
        </w:tabs>
        <w:adjustRightInd w:val="0"/>
        <w:snapToGrid w:val="0"/>
        <w:spacing w:line="360" w:lineRule="auto"/>
        <w:ind w:firstLine="720" w:firstLineChars="300"/>
        <w:rPr>
          <w:sz w:val="24"/>
          <w:szCs w:val="24"/>
        </w:rPr>
      </w:pPr>
      <w:r>
        <w:rPr>
          <w:sz w:val="24"/>
          <w:szCs w:val="24"/>
        </w:rPr>
        <w:t xml:space="preserve">职  务：                            职  务：                        </w:t>
      </w:r>
    </w:p>
    <w:p w14:paraId="2222F134">
      <w:pPr>
        <w:tabs>
          <w:tab w:val="left" w:pos="3060"/>
        </w:tabs>
        <w:adjustRightInd w:val="0"/>
        <w:snapToGrid w:val="0"/>
        <w:spacing w:line="360" w:lineRule="auto"/>
        <w:ind w:firstLine="720" w:firstLineChars="300"/>
        <w:rPr>
          <w:sz w:val="24"/>
          <w:szCs w:val="24"/>
        </w:rPr>
      </w:pPr>
      <w:r>
        <w:rPr>
          <w:sz w:val="24"/>
          <w:szCs w:val="24"/>
        </w:rPr>
        <w:t>电  话：                            电  话：</w:t>
      </w:r>
    </w:p>
    <w:tbl>
      <w:tblPr>
        <w:tblStyle w:val="19"/>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6B10E39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tcBorders>
              <w:top w:val="double" w:color="auto" w:sz="4" w:space="0"/>
              <w:left w:val="double" w:color="auto" w:sz="4" w:space="0"/>
              <w:bottom w:val="double" w:color="auto" w:sz="4" w:space="0"/>
              <w:right w:val="double" w:color="auto" w:sz="4" w:space="0"/>
            </w:tcBorders>
            <w:vAlign w:val="center"/>
          </w:tcPr>
          <w:p w14:paraId="6D7FB730">
            <w:pPr>
              <w:adjustRightInd w:val="0"/>
              <w:snapToGrid w:val="0"/>
              <w:rPr>
                <w:szCs w:val="21"/>
              </w:rPr>
            </w:pPr>
            <w:r>
              <w:rPr>
                <w:rFonts w:hint="default"/>
                <w:szCs w:val="21"/>
              </w:rPr>
              <w:t>法人</w:t>
            </w:r>
            <w:r>
              <w:rPr>
                <w:szCs w:val="21"/>
              </w:rPr>
              <w:t>身份证复印件（正面）</w:t>
            </w:r>
          </w:p>
        </w:tc>
        <w:tc>
          <w:tcPr>
            <w:tcW w:w="4025" w:type="dxa"/>
            <w:tcBorders>
              <w:top w:val="double" w:color="auto" w:sz="4" w:space="0"/>
              <w:left w:val="double" w:color="auto" w:sz="4" w:space="0"/>
              <w:bottom w:val="double" w:color="auto" w:sz="4" w:space="0"/>
              <w:right w:val="double" w:color="auto" w:sz="4" w:space="0"/>
            </w:tcBorders>
            <w:vAlign w:val="center"/>
          </w:tcPr>
          <w:p w14:paraId="68AC6D34">
            <w:pPr>
              <w:adjustRightInd w:val="0"/>
              <w:snapToGrid w:val="0"/>
              <w:rPr>
                <w:szCs w:val="21"/>
              </w:rPr>
            </w:pPr>
            <w:r>
              <w:rPr>
                <w:rFonts w:hint="default"/>
                <w:szCs w:val="21"/>
              </w:rPr>
              <w:t>法人</w:t>
            </w:r>
            <w:r>
              <w:rPr>
                <w:szCs w:val="21"/>
              </w:rPr>
              <w:t>身份证复印件（反面）</w:t>
            </w:r>
          </w:p>
        </w:tc>
      </w:tr>
      <w:tr w14:paraId="5E3A1C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14:paraId="05B1DE04">
            <w:pPr>
              <w:adjustRightInd w:val="0"/>
              <w:snapToGrid w:val="0"/>
              <w:rPr>
                <w:szCs w:val="21"/>
              </w:rPr>
            </w:pPr>
            <w:r>
              <w:rPr>
                <w:szCs w:val="21"/>
              </w:rPr>
              <w:t>被授权代表身份证复印件（正面）</w:t>
            </w:r>
          </w:p>
        </w:tc>
        <w:tc>
          <w:tcPr>
            <w:tcW w:w="4025" w:type="dxa"/>
            <w:vAlign w:val="center"/>
          </w:tcPr>
          <w:p w14:paraId="369D0867">
            <w:pPr>
              <w:adjustRightInd w:val="0"/>
              <w:snapToGrid w:val="0"/>
              <w:rPr>
                <w:szCs w:val="21"/>
              </w:rPr>
            </w:pPr>
            <w:r>
              <w:rPr>
                <w:szCs w:val="21"/>
              </w:rPr>
              <w:t>被授权代表身份证复印件（反面）</w:t>
            </w:r>
          </w:p>
        </w:tc>
      </w:tr>
    </w:tbl>
    <w:p w14:paraId="0047C849">
      <w:pPr>
        <w:tabs>
          <w:tab w:val="left" w:pos="3060"/>
        </w:tabs>
        <w:adjustRightInd w:val="0"/>
        <w:snapToGrid w:val="0"/>
        <w:spacing w:line="360" w:lineRule="auto"/>
        <w:ind w:firstLine="3960" w:firstLineChars="1650"/>
        <w:rPr>
          <w:sz w:val="24"/>
          <w:szCs w:val="24"/>
        </w:rPr>
      </w:pPr>
    </w:p>
    <w:p w14:paraId="78D78AB6">
      <w:pPr>
        <w:tabs>
          <w:tab w:val="left" w:pos="3060"/>
        </w:tabs>
        <w:adjustRightInd w:val="0"/>
        <w:snapToGrid w:val="0"/>
        <w:spacing w:line="360" w:lineRule="auto"/>
        <w:jc w:val="right"/>
        <w:rPr>
          <w:sz w:val="24"/>
          <w:szCs w:val="24"/>
        </w:rPr>
      </w:pPr>
      <w:r>
        <w:rPr>
          <w:rFonts w:hint="default"/>
          <w:sz w:val="24"/>
          <w:szCs w:val="24"/>
        </w:rPr>
        <w:t>供应商名称：</w:t>
      </w:r>
      <w:r>
        <w:rPr>
          <w:rFonts w:hint="default"/>
          <w:sz w:val="24"/>
          <w:szCs w:val="24"/>
          <w:u w:val="single"/>
        </w:rPr>
        <w:t xml:space="preserve">                </w:t>
      </w:r>
      <w:r>
        <w:rPr>
          <w:rFonts w:hint="default"/>
          <w:sz w:val="24"/>
          <w:szCs w:val="24"/>
        </w:rPr>
        <w:t>（盖章）</w:t>
      </w:r>
    </w:p>
    <w:p w14:paraId="0990A27C">
      <w:pPr>
        <w:tabs>
          <w:tab w:val="left" w:pos="3060"/>
        </w:tabs>
        <w:adjustRightInd w:val="0"/>
        <w:snapToGrid w:val="0"/>
        <w:spacing w:line="360" w:lineRule="auto"/>
        <w:ind w:firstLine="5880" w:firstLineChars="2450"/>
        <w:rPr>
          <w:sz w:val="24"/>
          <w:szCs w:val="24"/>
        </w:rPr>
      </w:pPr>
      <w:r>
        <w:rPr>
          <w:sz w:val="24"/>
          <w:szCs w:val="24"/>
        </w:rPr>
        <w:t>日期：</w:t>
      </w:r>
      <w:r>
        <w:rPr>
          <w:rFonts w:hint="default"/>
          <w:sz w:val="24"/>
          <w:szCs w:val="24"/>
        </w:rPr>
        <w:t xml:space="preserve">   </w:t>
      </w:r>
      <w:r>
        <w:rPr>
          <w:sz w:val="24"/>
          <w:szCs w:val="24"/>
        </w:rPr>
        <w:t>年     月     日</w:t>
      </w:r>
    </w:p>
    <w:p w14:paraId="58D9494B">
      <w:pPr>
        <w:pStyle w:val="11"/>
        <w:jc w:val="center"/>
        <w:rPr>
          <w:b/>
          <w:sz w:val="28"/>
          <w:szCs w:val="28"/>
        </w:rPr>
      </w:pPr>
      <w:r>
        <w:rPr>
          <w:rFonts w:ascii="Times New Roman" w:hAnsi="Times New Roman" w:cs="Times New Roman"/>
          <w:szCs w:val="21"/>
        </w:rPr>
        <w:br w:type="page"/>
      </w:r>
      <w:bookmarkStart w:id="103" w:name="_Toc5982"/>
      <w:bookmarkStart w:id="104" w:name="_Toc2330"/>
      <w:bookmarkStart w:id="105" w:name="_Toc18646"/>
      <w:r>
        <w:rPr>
          <w:rFonts w:ascii="Times New Roman" w:hAnsi="Times New Roman" w:cs="Times New Roman"/>
          <w:b/>
          <w:sz w:val="28"/>
          <w:szCs w:val="28"/>
        </w:rPr>
        <w:t>四</w:t>
      </w:r>
      <w:r>
        <w:rPr>
          <w:rFonts w:hint="default" w:ascii="Times New Roman" w:hAnsi="Times New Roman" w:cs="Times New Roman"/>
          <w:b/>
          <w:sz w:val="28"/>
          <w:szCs w:val="28"/>
        </w:rPr>
        <w:t>、</w:t>
      </w:r>
      <w:r>
        <w:rPr>
          <w:rStyle w:val="23"/>
          <w:b/>
          <w:sz w:val="28"/>
          <w:szCs w:val="28"/>
        </w:rPr>
        <w:t>价格部分</w:t>
      </w:r>
      <w:bookmarkEnd w:id="103"/>
      <w:bookmarkEnd w:id="104"/>
      <w:bookmarkEnd w:id="105"/>
    </w:p>
    <w:p w14:paraId="240BB1C7">
      <w:pPr>
        <w:pStyle w:val="25"/>
      </w:pPr>
      <w:bookmarkStart w:id="106" w:name="_Toc7441"/>
      <w:bookmarkStart w:id="107" w:name="_Toc6224"/>
      <w:bookmarkStart w:id="108" w:name="_Toc11488"/>
      <w:r>
        <w:t xml:space="preserve">1. </w:t>
      </w:r>
      <w:r>
        <w:rPr>
          <w:rFonts w:hint="default"/>
        </w:rPr>
        <w:t>响应</w:t>
      </w:r>
      <w:r>
        <w:t>函格式</w:t>
      </w:r>
      <w:bookmarkEnd w:id="106"/>
      <w:bookmarkEnd w:id="107"/>
      <w:bookmarkEnd w:id="108"/>
    </w:p>
    <w:p w14:paraId="235FFA47">
      <w:pPr>
        <w:pStyle w:val="16"/>
      </w:pPr>
      <w:r>
        <w:rPr>
          <w:rFonts w:hint="default"/>
        </w:rPr>
        <w:t>响应</w:t>
      </w:r>
      <w:r>
        <w:t>函</w:t>
      </w:r>
    </w:p>
    <w:p w14:paraId="614B8403">
      <w:pPr>
        <w:adjustRightInd w:val="0"/>
        <w:snapToGrid w:val="0"/>
        <w:spacing w:line="360" w:lineRule="auto"/>
        <w:rPr>
          <w:b/>
          <w:spacing w:val="4"/>
          <w:sz w:val="24"/>
          <w:szCs w:val="21"/>
        </w:rPr>
      </w:pPr>
      <w:r>
        <w:rPr>
          <w:b/>
          <w:spacing w:val="4"/>
          <w:sz w:val="24"/>
          <w:szCs w:val="21"/>
        </w:rPr>
        <w:t>致：</w:t>
      </w:r>
      <w:r>
        <w:rPr>
          <w:rFonts w:hint="default"/>
          <w:b/>
          <w:spacing w:val="4"/>
          <w:sz w:val="24"/>
          <w:szCs w:val="21"/>
        </w:rPr>
        <w:t>兰州大学口腔医院</w:t>
      </w:r>
    </w:p>
    <w:p w14:paraId="1AB4121D">
      <w:pPr>
        <w:adjustRightInd w:val="0"/>
        <w:snapToGrid w:val="0"/>
        <w:spacing w:line="360" w:lineRule="auto"/>
        <w:ind w:firstLine="496" w:firstLineChars="200"/>
        <w:rPr>
          <w:spacing w:val="4"/>
          <w:sz w:val="24"/>
          <w:szCs w:val="21"/>
        </w:rPr>
      </w:pPr>
      <w:r>
        <w:rPr>
          <w:spacing w:val="4"/>
          <w:sz w:val="24"/>
          <w:szCs w:val="21"/>
        </w:rPr>
        <w:t>根据贵方</w:t>
      </w:r>
      <w:r>
        <w:rPr>
          <w:spacing w:val="4"/>
          <w:sz w:val="24"/>
          <w:szCs w:val="21"/>
          <w:u w:val="single"/>
        </w:rPr>
        <w:t xml:space="preserve">  </w:t>
      </w:r>
      <w:r>
        <w:rPr>
          <w:rFonts w:hint="default"/>
          <w:spacing w:val="4"/>
          <w:sz w:val="24"/>
          <w:szCs w:val="21"/>
          <w:u w:val="single"/>
        </w:rPr>
        <w:t xml:space="preserve">         </w:t>
      </w:r>
      <w:r>
        <w:rPr>
          <w:rFonts w:hint="default"/>
          <w:spacing w:val="4"/>
          <w:sz w:val="24"/>
          <w:szCs w:val="21"/>
        </w:rPr>
        <w:t>（项目名称）</w:t>
      </w:r>
      <w:r>
        <w:rPr>
          <w:spacing w:val="4"/>
          <w:sz w:val="24"/>
          <w:szCs w:val="21"/>
        </w:rPr>
        <w:t>的</w:t>
      </w:r>
      <w:r>
        <w:rPr>
          <w:rFonts w:hint="default"/>
          <w:spacing w:val="4"/>
          <w:sz w:val="24"/>
          <w:szCs w:val="21"/>
        </w:rPr>
        <w:t>院内</w:t>
      </w:r>
      <w:r>
        <w:rPr>
          <w:spacing w:val="4"/>
          <w:sz w:val="24"/>
          <w:szCs w:val="21"/>
        </w:rPr>
        <w:t>磋商公告（项目编号：</w:t>
      </w:r>
      <w:r>
        <w:rPr>
          <w:spacing w:val="4"/>
          <w:sz w:val="24"/>
          <w:szCs w:val="21"/>
          <w:u w:val="single"/>
        </w:rPr>
        <w:t xml:space="preserve">            </w:t>
      </w:r>
      <w:r>
        <w:rPr>
          <w:spacing w:val="4"/>
          <w:sz w:val="24"/>
          <w:szCs w:val="21"/>
        </w:rPr>
        <w:t>），现正式授权</w:t>
      </w:r>
      <w:r>
        <w:rPr>
          <w:spacing w:val="4"/>
          <w:sz w:val="24"/>
          <w:szCs w:val="21"/>
          <w:u w:val="single"/>
        </w:rPr>
        <w:t xml:space="preserve">            </w:t>
      </w:r>
      <w:r>
        <w:rPr>
          <w:spacing w:val="4"/>
          <w:sz w:val="24"/>
          <w:szCs w:val="21"/>
        </w:rPr>
        <w:t>（姓名、职务）代表</w:t>
      </w:r>
      <w:r>
        <w:rPr>
          <w:rFonts w:hint="default"/>
          <w:spacing w:val="4"/>
          <w:sz w:val="24"/>
          <w:szCs w:val="21"/>
        </w:rPr>
        <w:t>我单位</w:t>
      </w:r>
      <w:r>
        <w:rPr>
          <w:rFonts w:hint="default"/>
          <w:spacing w:val="4"/>
          <w:sz w:val="24"/>
          <w:szCs w:val="21"/>
          <w:u w:val="single"/>
        </w:rPr>
        <w:t xml:space="preserve">              </w:t>
      </w:r>
      <w:r>
        <w:rPr>
          <w:rFonts w:hint="default"/>
          <w:spacing w:val="4"/>
          <w:sz w:val="24"/>
          <w:szCs w:val="21"/>
        </w:rPr>
        <w:t>（供应商名称）</w:t>
      </w:r>
      <w:r>
        <w:rPr>
          <w:spacing w:val="4"/>
          <w:sz w:val="24"/>
          <w:szCs w:val="21"/>
        </w:rPr>
        <w:t>为本项目提交响应文件正本1份，副本2份</w:t>
      </w:r>
      <w:r>
        <w:rPr>
          <w:rFonts w:hint="default"/>
          <w:spacing w:val="4"/>
          <w:sz w:val="24"/>
          <w:szCs w:val="21"/>
        </w:rPr>
        <w:t>，电子文件（U 盘）1 份</w:t>
      </w:r>
      <w:r>
        <w:rPr>
          <w:spacing w:val="4"/>
          <w:sz w:val="24"/>
          <w:szCs w:val="21"/>
        </w:rPr>
        <w:t>。我公司在此声明同意如下：</w:t>
      </w:r>
    </w:p>
    <w:p w14:paraId="308EB28A">
      <w:pPr>
        <w:adjustRightInd w:val="0"/>
        <w:snapToGrid w:val="0"/>
        <w:spacing w:line="360" w:lineRule="auto"/>
        <w:rPr>
          <w:spacing w:val="4"/>
          <w:sz w:val="24"/>
          <w:szCs w:val="21"/>
        </w:rPr>
      </w:pPr>
      <w:r>
        <w:rPr>
          <w:rFonts w:hint="default"/>
          <w:spacing w:val="4"/>
          <w:sz w:val="24"/>
          <w:szCs w:val="21"/>
        </w:rPr>
        <w:t>1．我方将按照所附报价一览表中的价格提供和交付本项目磋商文件要求的服务。</w:t>
      </w:r>
    </w:p>
    <w:p w14:paraId="3A158179">
      <w:pPr>
        <w:adjustRightInd w:val="0"/>
        <w:snapToGrid w:val="0"/>
        <w:spacing w:line="360" w:lineRule="auto"/>
        <w:rPr>
          <w:spacing w:val="4"/>
          <w:sz w:val="24"/>
          <w:szCs w:val="21"/>
        </w:rPr>
      </w:pPr>
      <w:r>
        <w:rPr>
          <w:rFonts w:hint="default"/>
          <w:spacing w:val="4"/>
          <w:sz w:val="24"/>
          <w:szCs w:val="21"/>
        </w:rPr>
        <w:t>2．我方将按本项目磋商文件的规定履行合同责任和义务。</w:t>
      </w:r>
    </w:p>
    <w:p w14:paraId="743C27D2">
      <w:pPr>
        <w:adjustRightInd w:val="0"/>
        <w:snapToGrid w:val="0"/>
        <w:spacing w:line="360" w:lineRule="auto"/>
        <w:rPr>
          <w:spacing w:val="4"/>
          <w:sz w:val="24"/>
          <w:szCs w:val="21"/>
        </w:rPr>
      </w:pPr>
      <w:r>
        <w:rPr>
          <w:rFonts w:hint="default"/>
          <w:spacing w:val="4"/>
          <w:sz w:val="24"/>
          <w:szCs w:val="21"/>
        </w:rPr>
        <w:t>3．我方已详细审查本项目全部磋商文件，包括澄清文件（如有）以及全部参考资料和有关附件，我方完全理解并同意放弃对这方面有不明及误解的权利。</w:t>
      </w:r>
    </w:p>
    <w:p w14:paraId="63BAF2E9">
      <w:pPr>
        <w:adjustRightInd w:val="0"/>
        <w:snapToGrid w:val="0"/>
        <w:spacing w:line="360" w:lineRule="auto"/>
        <w:rPr>
          <w:spacing w:val="4"/>
          <w:sz w:val="24"/>
          <w:szCs w:val="21"/>
        </w:rPr>
      </w:pPr>
      <w:r>
        <w:rPr>
          <w:rFonts w:hint="default"/>
          <w:spacing w:val="4"/>
          <w:sz w:val="24"/>
          <w:szCs w:val="21"/>
        </w:rPr>
        <w:t>4．我方接受本项目磋商文件中所规定的响应有效期。</w:t>
      </w:r>
    </w:p>
    <w:p w14:paraId="226D43C7">
      <w:pPr>
        <w:adjustRightInd w:val="0"/>
        <w:snapToGrid w:val="0"/>
        <w:spacing w:line="360" w:lineRule="auto"/>
        <w:rPr>
          <w:spacing w:val="4"/>
          <w:sz w:val="24"/>
          <w:szCs w:val="21"/>
        </w:rPr>
      </w:pPr>
      <w:r>
        <w:rPr>
          <w:rFonts w:hint="default"/>
          <w:spacing w:val="4"/>
          <w:sz w:val="24"/>
          <w:szCs w:val="21"/>
        </w:rPr>
        <w:t>5．我方同意提供按照贵方可能要求的与响应有关的一切数据或资料，完全理解并接受采购人对评审资料保密。</w:t>
      </w:r>
    </w:p>
    <w:p w14:paraId="61DB6FE9">
      <w:pPr>
        <w:adjustRightInd w:val="0"/>
        <w:snapToGrid w:val="0"/>
        <w:spacing w:line="360" w:lineRule="auto"/>
        <w:rPr>
          <w:spacing w:val="4"/>
          <w:sz w:val="24"/>
          <w:szCs w:val="21"/>
        </w:rPr>
      </w:pPr>
      <w:r>
        <w:rPr>
          <w:rFonts w:hint="default"/>
          <w:spacing w:val="4"/>
          <w:sz w:val="24"/>
          <w:szCs w:val="21"/>
        </w:rPr>
        <w:t>6</w:t>
      </w:r>
      <w:r>
        <w:rPr>
          <w:spacing w:val="4"/>
          <w:sz w:val="24"/>
          <w:szCs w:val="21"/>
        </w:rPr>
        <w:t>．与本</w:t>
      </w:r>
      <w:r>
        <w:rPr>
          <w:rFonts w:hint="default"/>
          <w:spacing w:val="4"/>
          <w:sz w:val="24"/>
          <w:szCs w:val="21"/>
        </w:rPr>
        <w:t>磋商</w:t>
      </w:r>
      <w:r>
        <w:rPr>
          <w:spacing w:val="4"/>
          <w:sz w:val="24"/>
          <w:szCs w:val="21"/>
        </w:rPr>
        <w:t>有关的一切正式往来信函请寄：</w:t>
      </w:r>
    </w:p>
    <w:p w14:paraId="75151E1B">
      <w:pPr>
        <w:adjustRightInd w:val="0"/>
        <w:snapToGrid w:val="0"/>
        <w:spacing w:line="360" w:lineRule="auto"/>
        <w:rPr>
          <w:spacing w:val="4"/>
          <w:sz w:val="24"/>
          <w:szCs w:val="21"/>
          <w:u w:val="single"/>
        </w:rPr>
      </w:pPr>
      <w:r>
        <w:rPr>
          <w:spacing w:val="4"/>
          <w:sz w:val="24"/>
          <w:szCs w:val="21"/>
        </w:rPr>
        <w:t>地  址：</w:t>
      </w:r>
      <w:r>
        <w:rPr>
          <w:spacing w:val="4"/>
          <w:sz w:val="24"/>
          <w:szCs w:val="21"/>
          <w:u w:val="single"/>
        </w:rPr>
        <w:t xml:space="preserve">                  </w:t>
      </w:r>
      <w:r>
        <w:rPr>
          <w:spacing w:val="4"/>
          <w:sz w:val="24"/>
          <w:szCs w:val="21"/>
        </w:rPr>
        <w:t xml:space="preserve">    邮  编：</w:t>
      </w:r>
      <w:r>
        <w:rPr>
          <w:rFonts w:ascii="Times New Roman" w:hAnsi="Times New Roman"/>
          <w:spacing w:val="4"/>
          <w:sz w:val="24"/>
          <w:szCs w:val="21"/>
          <w:u w:val="single"/>
        </w:rPr>
        <w:t xml:space="preserve">                        </w:t>
      </w:r>
    </w:p>
    <w:p w14:paraId="606A2295">
      <w:pPr>
        <w:adjustRightInd w:val="0"/>
        <w:snapToGrid w:val="0"/>
        <w:spacing w:line="360" w:lineRule="auto"/>
        <w:rPr>
          <w:spacing w:val="4"/>
          <w:sz w:val="24"/>
          <w:szCs w:val="21"/>
          <w:u w:val="single"/>
        </w:rPr>
      </w:pPr>
      <w:r>
        <w:rPr>
          <w:spacing w:val="4"/>
          <w:sz w:val="24"/>
          <w:szCs w:val="21"/>
        </w:rPr>
        <w:t>电  话：</w:t>
      </w:r>
      <w:r>
        <w:rPr>
          <w:spacing w:val="4"/>
          <w:sz w:val="24"/>
          <w:szCs w:val="21"/>
          <w:u w:val="single"/>
        </w:rPr>
        <w:t xml:space="preserve">                  </w:t>
      </w:r>
      <w:r>
        <w:rPr>
          <w:spacing w:val="4"/>
          <w:sz w:val="24"/>
          <w:szCs w:val="21"/>
        </w:rPr>
        <w:t xml:space="preserve">    传  真：</w:t>
      </w:r>
      <w:r>
        <w:rPr>
          <w:spacing w:val="4"/>
          <w:sz w:val="24"/>
          <w:szCs w:val="21"/>
          <w:u w:val="single"/>
        </w:rPr>
        <w:t xml:space="preserve">                        </w:t>
      </w:r>
    </w:p>
    <w:p w14:paraId="2A085295">
      <w:pPr>
        <w:adjustRightInd w:val="0"/>
        <w:snapToGrid w:val="0"/>
        <w:spacing w:line="360" w:lineRule="auto"/>
        <w:rPr>
          <w:spacing w:val="4"/>
          <w:sz w:val="24"/>
          <w:szCs w:val="21"/>
          <w:u w:val="single"/>
        </w:rPr>
      </w:pPr>
      <w:r>
        <w:rPr>
          <w:spacing w:val="4"/>
          <w:sz w:val="24"/>
          <w:szCs w:val="21"/>
        </w:rPr>
        <w:t>手  机：</w:t>
      </w:r>
      <w:r>
        <w:rPr>
          <w:spacing w:val="4"/>
          <w:sz w:val="24"/>
          <w:szCs w:val="21"/>
          <w:u w:val="single"/>
        </w:rPr>
        <w:t xml:space="preserve">                  </w:t>
      </w:r>
      <w:r>
        <w:rPr>
          <w:spacing w:val="4"/>
          <w:sz w:val="24"/>
          <w:szCs w:val="21"/>
        </w:rPr>
        <w:t xml:space="preserve">    电子邮件：</w:t>
      </w:r>
      <w:r>
        <w:rPr>
          <w:spacing w:val="4"/>
          <w:sz w:val="24"/>
          <w:szCs w:val="21"/>
          <w:u w:val="single"/>
        </w:rPr>
        <w:t xml:space="preserve">                      </w:t>
      </w:r>
    </w:p>
    <w:p w14:paraId="7F79B17B">
      <w:pPr>
        <w:adjustRightInd w:val="0"/>
        <w:snapToGrid w:val="0"/>
        <w:spacing w:line="360" w:lineRule="auto"/>
        <w:rPr>
          <w:spacing w:val="4"/>
          <w:sz w:val="24"/>
          <w:szCs w:val="21"/>
          <w:u w:val="single"/>
        </w:rPr>
      </w:pPr>
      <w:r>
        <w:rPr>
          <w:spacing w:val="4"/>
          <w:sz w:val="24"/>
          <w:szCs w:val="21"/>
        </w:rPr>
        <w:t>供应商名称</w:t>
      </w:r>
      <w:r>
        <w:rPr>
          <w:bCs/>
          <w:sz w:val="24"/>
          <w:szCs w:val="21"/>
        </w:rPr>
        <w:t>：</w:t>
      </w:r>
      <w:r>
        <w:rPr>
          <w:spacing w:val="4"/>
          <w:sz w:val="24"/>
          <w:szCs w:val="21"/>
          <w:u w:val="single"/>
        </w:rPr>
        <w:t xml:space="preserve">                       </w:t>
      </w:r>
      <w:r>
        <w:rPr>
          <w:bCs/>
          <w:sz w:val="24"/>
          <w:szCs w:val="21"/>
        </w:rPr>
        <w:t>（盖章）</w:t>
      </w:r>
      <w:r>
        <w:rPr>
          <w:spacing w:val="4"/>
          <w:sz w:val="24"/>
          <w:szCs w:val="21"/>
        </w:rPr>
        <w:t xml:space="preserve"> </w:t>
      </w:r>
    </w:p>
    <w:p w14:paraId="68CE970F">
      <w:pPr>
        <w:adjustRightInd w:val="0"/>
        <w:snapToGrid w:val="0"/>
        <w:spacing w:line="360" w:lineRule="auto"/>
        <w:rPr>
          <w:bCs/>
          <w:sz w:val="24"/>
          <w:szCs w:val="21"/>
        </w:rPr>
      </w:pPr>
      <w:r>
        <w:rPr>
          <w:rFonts w:hint="default"/>
          <w:sz w:val="24"/>
          <w:szCs w:val="24"/>
        </w:rPr>
        <w:t>法定代表人或被授权代表</w:t>
      </w:r>
      <w:r>
        <w:rPr>
          <w:bCs/>
          <w:sz w:val="24"/>
          <w:szCs w:val="21"/>
        </w:rPr>
        <w:t>：</w:t>
      </w:r>
      <w:r>
        <w:rPr>
          <w:spacing w:val="4"/>
          <w:sz w:val="24"/>
          <w:szCs w:val="21"/>
          <w:u w:val="single"/>
        </w:rPr>
        <w:t xml:space="preserve">                    </w:t>
      </w:r>
      <w:r>
        <w:rPr>
          <w:rFonts w:hint="default" w:ascii="Times New Roman" w:hAnsi="Times New Roman"/>
          <w:sz w:val="24"/>
          <w:szCs w:val="24"/>
        </w:rPr>
        <w:t>(签字或盖章)</w:t>
      </w:r>
    </w:p>
    <w:p w14:paraId="0DD79A4E">
      <w:pPr>
        <w:adjustRightInd w:val="0"/>
        <w:snapToGrid w:val="0"/>
        <w:spacing w:line="360" w:lineRule="auto"/>
        <w:rPr>
          <w:spacing w:val="4"/>
          <w:sz w:val="24"/>
          <w:szCs w:val="21"/>
        </w:rPr>
      </w:pPr>
      <w:r>
        <w:rPr>
          <w:spacing w:val="4"/>
          <w:sz w:val="24"/>
          <w:szCs w:val="21"/>
        </w:rPr>
        <w:t>日        期：</w:t>
      </w:r>
      <w:r>
        <w:rPr>
          <w:spacing w:val="4"/>
          <w:sz w:val="24"/>
          <w:szCs w:val="21"/>
          <w:u w:val="single"/>
        </w:rPr>
        <w:t xml:space="preserve">     </w:t>
      </w:r>
      <w:r>
        <w:rPr>
          <w:spacing w:val="4"/>
          <w:sz w:val="24"/>
          <w:szCs w:val="21"/>
        </w:rPr>
        <w:t>年</w:t>
      </w:r>
      <w:r>
        <w:rPr>
          <w:spacing w:val="4"/>
          <w:sz w:val="24"/>
          <w:szCs w:val="21"/>
          <w:u w:val="single"/>
        </w:rPr>
        <w:t xml:space="preserve">  </w:t>
      </w:r>
      <w:r>
        <w:rPr>
          <w:rFonts w:hint="default"/>
          <w:spacing w:val="4"/>
          <w:sz w:val="24"/>
          <w:szCs w:val="21"/>
          <w:u w:val="single"/>
        </w:rPr>
        <w:t xml:space="preserve"> </w:t>
      </w:r>
      <w:r>
        <w:rPr>
          <w:spacing w:val="4"/>
          <w:sz w:val="24"/>
          <w:szCs w:val="21"/>
          <w:u w:val="single"/>
        </w:rPr>
        <w:t xml:space="preserve">  </w:t>
      </w:r>
      <w:r>
        <w:rPr>
          <w:spacing w:val="4"/>
          <w:sz w:val="24"/>
          <w:szCs w:val="21"/>
        </w:rPr>
        <w:t>月</w:t>
      </w:r>
      <w:r>
        <w:rPr>
          <w:spacing w:val="4"/>
          <w:sz w:val="24"/>
          <w:szCs w:val="21"/>
          <w:u w:val="single"/>
        </w:rPr>
        <w:t xml:space="preserve">    </w:t>
      </w:r>
      <w:r>
        <w:rPr>
          <w:spacing w:val="4"/>
          <w:sz w:val="24"/>
          <w:szCs w:val="21"/>
        </w:rPr>
        <w:t>日</w:t>
      </w:r>
      <w:bookmarkStart w:id="109" w:name="_Toc139885880"/>
      <w:bookmarkStart w:id="110" w:name="_Toc5151"/>
    </w:p>
    <w:p w14:paraId="65D6A305">
      <w:pPr>
        <w:adjustRightInd w:val="0"/>
        <w:snapToGrid w:val="0"/>
        <w:spacing w:line="360" w:lineRule="auto"/>
        <w:rPr>
          <w:spacing w:val="4"/>
          <w:sz w:val="24"/>
          <w:szCs w:val="21"/>
        </w:rPr>
        <w:sectPr>
          <w:pgSz w:w="11906" w:h="16838"/>
          <w:pgMar w:top="1361" w:right="1361" w:bottom="1361" w:left="1361" w:header="851" w:footer="992" w:gutter="0"/>
          <w:pgNumType w:fmt="numberInDash"/>
          <w:cols w:space="720" w:num="1"/>
          <w:docGrid w:linePitch="312" w:charSpace="0"/>
        </w:sectPr>
      </w:pPr>
    </w:p>
    <w:p w14:paraId="047EDE83">
      <w:pPr>
        <w:pStyle w:val="25"/>
      </w:pPr>
      <w:r>
        <w:t>2.</w:t>
      </w:r>
      <w:r>
        <w:rPr>
          <w:rFonts w:hint="default"/>
        </w:rPr>
        <w:t xml:space="preserve"> 报价一览表</w:t>
      </w:r>
    </w:p>
    <w:p w14:paraId="0E9BE83B">
      <w:pPr>
        <w:spacing w:line="360" w:lineRule="auto"/>
        <w:outlineLvl w:val="1"/>
        <w:rPr>
          <w:rFonts w:ascii="Times New Roman" w:hAnsi="Times New Roman"/>
          <w:b/>
          <w:bCs/>
          <w:sz w:val="24"/>
          <w:szCs w:val="24"/>
          <w:lang w:val="zh-CN"/>
        </w:rPr>
      </w:pPr>
    </w:p>
    <w:p w14:paraId="76549FDA">
      <w:pPr>
        <w:spacing w:line="360" w:lineRule="auto"/>
        <w:jc w:val="center"/>
        <w:rPr>
          <w:rFonts w:ascii="Times New Roman" w:hAnsi="Times New Roman"/>
          <w:b/>
          <w:sz w:val="24"/>
          <w:szCs w:val="24"/>
        </w:rPr>
      </w:pPr>
      <w:bookmarkStart w:id="111" w:name="_Toc258923307"/>
      <w:r>
        <w:rPr>
          <w:rFonts w:hint="default" w:ascii="Times New Roman" w:hAnsi="Times New Roman"/>
          <w:b/>
          <w:sz w:val="24"/>
          <w:szCs w:val="24"/>
        </w:rPr>
        <w:t>报价一览表</w:t>
      </w:r>
      <w:bookmarkEnd w:id="111"/>
    </w:p>
    <w:p w14:paraId="6C470E4D">
      <w:pPr>
        <w:spacing w:line="360" w:lineRule="auto"/>
        <w:rPr>
          <w:rFonts w:ascii="Times New Roman" w:hAnsi="Times New Roman"/>
          <w:sz w:val="24"/>
          <w:szCs w:val="24"/>
        </w:rPr>
      </w:pPr>
      <w:r>
        <w:rPr>
          <w:rFonts w:hint="default" w:ascii="Times New Roman" w:hAnsi="Times New Roman"/>
          <w:sz w:val="24"/>
          <w:szCs w:val="24"/>
        </w:rPr>
        <w:t>项目名称：</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 xml:space="preserve">             </w:t>
      </w:r>
    </w:p>
    <w:p w14:paraId="0706D747">
      <w:pPr>
        <w:spacing w:line="360" w:lineRule="auto"/>
        <w:rPr>
          <w:rFonts w:ascii="Times New Roman" w:hAnsi="Times New Roman"/>
          <w:sz w:val="24"/>
          <w:szCs w:val="24"/>
        </w:rPr>
      </w:pPr>
      <w:r>
        <w:rPr>
          <w:rFonts w:hint="default" w:ascii="Times New Roman" w:hAnsi="Times New Roman"/>
          <w:sz w:val="24"/>
          <w:szCs w:val="24"/>
        </w:rPr>
        <w:t>项目编号：</w:t>
      </w:r>
      <w:r>
        <w:rPr>
          <w:rFonts w:hint="default" w:ascii="Times New Roman" w:hAnsi="Times New Roman"/>
          <w:sz w:val="24"/>
          <w:szCs w:val="24"/>
          <w:u w:val="single"/>
        </w:rPr>
        <w:t xml:space="preserve">                           </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hint="default" w:ascii="Times New Roman" w:hAnsi="Times New Roman"/>
          <w:sz w:val="24"/>
          <w:szCs w:val="24"/>
        </w:rPr>
        <w:t xml:space="preserve">  </w:t>
      </w:r>
    </w:p>
    <w:p w14:paraId="7CEC46C0">
      <w:pPr>
        <w:spacing w:line="360" w:lineRule="auto"/>
        <w:rPr>
          <w:rFonts w:ascii="Times New Roman" w:hAnsi="Times New Roman"/>
          <w:sz w:val="24"/>
          <w:szCs w:val="24"/>
          <w:u w:val="single"/>
        </w:rPr>
      </w:pPr>
      <w:r>
        <w:rPr>
          <w:rFonts w:hint="default" w:ascii="Times New Roman" w:hAnsi="Times New Roman"/>
          <w:sz w:val="24"/>
          <w:szCs w:val="24"/>
        </w:rPr>
        <w:t>标段：</w:t>
      </w:r>
      <w:r>
        <w:rPr>
          <w:rFonts w:hint="default" w:ascii="Times New Roman" w:hAnsi="Times New Roman"/>
          <w:sz w:val="24"/>
          <w:szCs w:val="24"/>
          <w:u w:val="single"/>
        </w:rPr>
        <w:t xml:space="preserve">                               </w:t>
      </w:r>
      <w:r>
        <w:rPr>
          <w:rFonts w:ascii="Times New Roman" w:hAnsi="Times New Roman"/>
          <w:sz w:val="24"/>
          <w:szCs w:val="24"/>
          <w:u w:val="single"/>
        </w:rPr>
        <w:t xml:space="preserve"> </w:t>
      </w:r>
      <w:r>
        <w:rPr>
          <w:rFonts w:hint="default" w:ascii="Times New Roman" w:hAnsi="Times New Roman"/>
          <w:sz w:val="24"/>
          <w:szCs w:val="24"/>
          <w:u w:val="single"/>
        </w:rPr>
        <w:t xml:space="preserve">  </w:t>
      </w:r>
    </w:p>
    <w:p w14:paraId="47CB22FF">
      <w:pPr>
        <w:spacing w:line="360" w:lineRule="auto"/>
        <w:jc w:val="right"/>
        <w:rPr>
          <w:rFonts w:ascii="Times New Roman" w:hAnsi="Times New Roman"/>
          <w:szCs w:val="21"/>
        </w:rPr>
      </w:pPr>
      <w:r>
        <w:rPr>
          <w:rFonts w:hint="default" w:ascii="Times New Roman" w:hAnsi="Times New Roman"/>
          <w:szCs w:val="21"/>
        </w:rPr>
        <w:t>币种：人民币</w:t>
      </w:r>
    </w:p>
    <w:tbl>
      <w:tblPr>
        <w:tblStyle w:val="19"/>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2410"/>
        <w:gridCol w:w="2404"/>
      </w:tblGrid>
      <w:tr w14:paraId="4516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137" w:type="dxa"/>
            <w:vAlign w:val="center"/>
          </w:tcPr>
          <w:p w14:paraId="56F556F0">
            <w:pPr>
              <w:jc w:val="center"/>
              <w:rPr>
                <w:b/>
              </w:rPr>
            </w:pPr>
            <w:r>
              <w:rPr>
                <w:rFonts w:hint="default"/>
                <w:b/>
              </w:rPr>
              <w:t>服务名称</w:t>
            </w:r>
          </w:p>
        </w:tc>
        <w:tc>
          <w:tcPr>
            <w:tcW w:w="2410" w:type="dxa"/>
            <w:vAlign w:val="center"/>
          </w:tcPr>
          <w:p w14:paraId="22B8F0B5">
            <w:pPr>
              <w:jc w:val="center"/>
              <w:rPr>
                <w:b/>
              </w:rPr>
            </w:pPr>
            <w:r>
              <w:rPr>
                <w:rFonts w:hint="default"/>
                <w:b/>
              </w:rPr>
              <w:t>总价（元）</w:t>
            </w:r>
          </w:p>
        </w:tc>
        <w:tc>
          <w:tcPr>
            <w:tcW w:w="2404" w:type="dxa"/>
            <w:vAlign w:val="center"/>
          </w:tcPr>
          <w:p w14:paraId="25D087D3">
            <w:pPr>
              <w:jc w:val="center"/>
              <w:rPr>
                <w:b/>
              </w:rPr>
            </w:pPr>
            <w:r>
              <w:rPr>
                <w:rFonts w:hint="default"/>
                <w:b/>
              </w:rPr>
              <w:t>服务期限</w:t>
            </w:r>
          </w:p>
        </w:tc>
      </w:tr>
      <w:tr w14:paraId="704F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137" w:type="dxa"/>
            <w:vAlign w:val="center"/>
          </w:tcPr>
          <w:p w14:paraId="173D3CA3">
            <w:pPr>
              <w:jc w:val="center"/>
              <w:rPr>
                <w:b/>
              </w:rPr>
            </w:pPr>
          </w:p>
        </w:tc>
        <w:tc>
          <w:tcPr>
            <w:tcW w:w="2410" w:type="dxa"/>
            <w:vAlign w:val="center"/>
          </w:tcPr>
          <w:p w14:paraId="4D66FF79">
            <w:pPr>
              <w:jc w:val="center"/>
              <w:rPr>
                <w:b/>
              </w:rPr>
            </w:pPr>
          </w:p>
        </w:tc>
        <w:tc>
          <w:tcPr>
            <w:tcW w:w="2404" w:type="dxa"/>
            <w:vAlign w:val="center"/>
          </w:tcPr>
          <w:p w14:paraId="20C3CDCC">
            <w:pPr>
              <w:jc w:val="center"/>
              <w:rPr>
                <w:b/>
              </w:rPr>
            </w:pPr>
          </w:p>
        </w:tc>
      </w:tr>
    </w:tbl>
    <w:p w14:paraId="4B5FCD8E">
      <w:pPr>
        <w:spacing w:before="240" w:line="360" w:lineRule="auto"/>
      </w:pPr>
      <w:r>
        <w:rPr>
          <w:rFonts w:hint="default"/>
        </w:rPr>
        <w:t>注：1、报价应是最终用户验收合格后的总价。</w:t>
      </w:r>
    </w:p>
    <w:p w14:paraId="1C9B7F42">
      <w:pPr>
        <w:spacing w:line="360" w:lineRule="auto"/>
        <w:ind w:firstLine="420" w:firstLineChars="200"/>
      </w:pPr>
      <w:r>
        <w:rPr>
          <w:rFonts w:hint="default"/>
        </w:rPr>
        <w:t>2、“报价一览表”为多页的， 每页均需由法定代表人或授权代表签字或盖章并盖供应商公章， 否则视为无效响应。</w:t>
      </w:r>
    </w:p>
    <w:p w14:paraId="50F2BBA7">
      <w:pPr>
        <w:spacing w:line="360" w:lineRule="auto"/>
        <w:ind w:firstLine="420" w:firstLineChars="200"/>
      </w:pPr>
      <w:r>
        <w:rPr>
          <w:rFonts w:hint="default"/>
        </w:rPr>
        <w:t>3、“报价一览表”以标段为单位填写。</w:t>
      </w:r>
    </w:p>
    <w:p w14:paraId="4730923B">
      <w:pPr>
        <w:spacing w:before="240" w:line="360" w:lineRule="auto"/>
        <w:rPr>
          <w:rFonts w:ascii="Times New Roman" w:hAnsi="Times New Roman"/>
          <w:sz w:val="24"/>
          <w:szCs w:val="24"/>
        </w:rPr>
      </w:pPr>
    </w:p>
    <w:p w14:paraId="319C9C46">
      <w:pPr>
        <w:spacing w:before="240" w:line="360" w:lineRule="auto"/>
        <w:rPr>
          <w:rFonts w:ascii="Times New Roman" w:hAnsi="Times New Roman"/>
          <w:sz w:val="24"/>
          <w:szCs w:val="24"/>
          <w:u w:val="single"/>
        </w:rPr>
      </w:pPr>
      <w:r>
        <w:rPr>
          <w:rFonts w:hint="default" w:ascii="Times New Roman" w:hAnsi="Times New Roman"/>
          <w:sz w:val="24"/>
          <w:szCs w:val="24"/>
        </w:rPr>
        <w:t>供应商名称：</w:t>
      </w:r>
      <w:r>
        <w:rPr>
          <w:rFonts w:hint="default" w:ascii="Times New Roman" w:hAnsi="Times New Roman"/>
          <w:sz w:val="24"/>
          <w:szCs w:val="24"/>
          <w:u w:val="single"/>
        </w:rPr>
        <w:t xml:space="preserve">                              </w:t>
      </w:r>
      <w:r>
        <w:rPr>
          <w:sz w:val="24"/>
          <w:szCs w:val="24"/>
        </w:rPr>
        <w:t>（盖章）</w:t>
      </w:r>
      <w:r>
        <w:rPr>
          <w:rFonts w:hint="default" w:ascii="Times New Roman" w:hAnsi="Times New Roman"/>
          <w:sz w:val="24"/>
          <w:szCs w:val="24"/>
        </w:rPr>
        <w:t xml:space="preserve"> </w:t>
      </w:r>
    </w:p>
    <w:p w14:paraId="08768EBE">
      <w:pPr>
        <w:spacing w:line="360" w:lineRule="auto"/>
        <w:rPr>
          <w:rFonts w:ascii="Times New Roman" w:hAnsi="Times New Roman"/>
          <w:sz w:val="24"/>
          <w:szCs w:val="24"/>
          <w:u w:val="single"/>
        </w:rPr>
      </w:pPr>
      <w:r>
        <w:rPr>
          <w:rFonts w:hint="default" w:ascii="Times New Roman" w:hAnsi="Times New Roman"/>
          <w:sz w:val="24"/>
          <w:szCs w:val="24"/>
        </w:rPr>
        <w:t>法定代表人或被授权代表：</w:t>
      </w:r>
      <w:r>
        <w:rPr>
          <w:rFonts w:hint="default" w:ascii="Times New Roman" w:hAnsi="Times New Roman"/>
          <w:sz w:val="24"/>
          <w:szCs w:val="24"/>
          <w:u w:val="single"/>
        </w:rPr>
        <w:t xml:space="preserve">                     </w:t>
      </w:r>
      <w:r>
        <w:rPr>
          <w:rFonts w:hint="default" w:ascii="Times New Roman" w:hAnsi="Times New Roman"/>
          <w:sz w:val="24"/>
          <w:szCs w:val="24"/>
        </w:rPr>
        <w:t>(签字或盖章)</w:t>
      </w:r>
    </w:p>
    <w:p w14:paraId="17460EED">
      <w:pPr>
        <w:adjustRightInd w:val="0"/>
        <w:snapToGrid w:val="0"/>
        <w:rPr>
          <w:rFonts w:ascii="Times New Roman" w:hAnsi="Times New Roman"/>
          <w:sz w:val="24"/>
          <w:szCs w:val="24"/>
          <w:u w:val="single"/>
        </w:rPr>
      </w:pPr>
      <w:r>
        <w:rPr>
          <w:rFonts w:hint="default" w:ascii="Times New Roman" w:hAnsi="Times New Roman"/>
          <w:sz w:val="24"/>
          <w:szCs w:val="24"/>
        </w:rPr>
        <w:t>日期：</w:t>
      </w:r>
      <w:r>
        <w:rPr>
          <w:rFonts w:hint="default" w:ascii="Times New Roman" w:hAnsi="Times New Roman"/>
          <w:sz w:val="24"/>
          <w:szCs w:val="24"/>
          <w:u w:val="single"/>
        </w:rPr>
        <w:t xml:space="preserve">     </w:t>
      </w:r>
      <w:r>
        <w:rPr>
          <w:rFonts w:hint="default" w:ascii="Times New Roman" w:hAnsi="Times New Roman"/>
          <w:sz w:val="24"/>
          <w:szCs w:val="24"/>
        </w:rPr>
        <w:t>年</w:t>
      </w:r>
      <w:r>
        <w:rPr>
          <w:rFonts w:hint="default" w:ascii="Times New Roman" w:hAnsi="Times New Roman"/>
          <w:sz w:val="24"/>
          <w:szCs w:val="24"/>
          <w:u w:val="single"/>
        </w:rPr>
        <w:t xml:space="preserve">    </w:t>
      </w:r>
      <w:r>
        <w:rPr>
          <w:rFonts w:hint="default" w:ascii="Times New Roman" w:hAnsi="Times New Roman"/>
          <w:sz w:val="24"/>
          <w:szCs w:val="24"/>
        </w:rPr>
        <w:t xml:space="preserve"> 月</w:t>
      </w:r>
      <w:r>
        <w:rPr>
          <w:rFonts w:hint="default" w:ascii="Times New Roman" w:hAnsi="Times New Roman"/>
          <w:sz w:val="24"/>
          <w:szCs w:val="24"/>
          <w:u w:val="single"/>
        </w:rPr>
        <w:t xml:space="preserve">    </w:t>
      </w:r>
      <w:r>
        <w:rPr>
          <w:rFonts w:hint="default" w:ascii="Times New Roman" w:hAnsi="Times New Roman"/>
          <w:sz w:val="24"/>
          <w:szCs w:val="24"/>
        </w:rPr>
        <w:t>日</w:t>
      </w:r>
    </w:p>
    <w:p w14:paraId="25B9BBD5">
      <w:pPr>
        <w:adjustRightInd w:val="0"/>
        <w:snapToGrid w:val="0"/>
        <w:rPr>
          <w:rFonts w:ascii="Times New Roman" w:hAnsi="Times New Roman" w:cs="Times New Roman"/>
          <w:b/>
          <w:bCs/>
          <w:szCs w:val="21"/>
        </w:rPr>
      </w:pPr>
    </w:p>
    <w:p w14:paraId="7A32D8F7">
      <w:pPr>
        <w:adjustRightInd w:val="0"/>
        <w:snapToGrid w:val="0"/>
        <w:spacing w:line="360" w:lineRule="auto"/>
        <w:ind w:left="420" w:leftChars="200"/>
        <w:rPr>
          <w:rFonts w:ascii="Times New Roman" w:hAnsi="Times New Roman" w:cs="Times New Roman"/>
          <w:bCs/>
          <w:szCs w:val="21"/>
        </w:rPr>
      </w:pPr>
    </w:p>
    <w:p w14:paraId="1B18797D">
      <w:pPr>
        <w:adjustRightInd w:val="0"/>
        <w:snapToGrid w:val="0"/>
        <w:spacing w:line="360" w:lineRule="auto"/>
        <w:ind w:left="420" w:leftChars="200"/>
        <w:rPr>
          <w:b/>
        </w:rPr>
        <w:sectPr>
          <w:pgSz w:w="11906" w:h="16838"/>
          <w:pgMar w:top="1361" w:right="1361" w:bottom="1361" w:left="1361" w:header="851" w:footer="992" w:gutter="0"/>
          <w:pgNumType w:fmt="numberInDash"/>
          <w:cols w:space="720" w:num="1"/>
          <w:docGrid w:linePitch="312" w:charSpace="0"/>
        </w:sectPr>
      </w:pPr>
    </w:p>
    <w:bookmarkEnd w:id="109"/>
    <w:p w14:paraId="136AF772">
      <w:pPr>
        <w:pStyle w:val="11"/>
        <w:jc w:val="center"/>
        <w:rPr>
          <w:rStyle w:val="23"/>
          <w:b/>
          <w:sz w:val="28"/>
          <w:szCs w:val="28"/>
        </w:rPr>
      </w:pPr>
      <w:bookmarkStart w:id="112" w:name="_Toc15898"/>
      <w:bookmarkStart w:id="113" w:name="_Toc10694"/>
      <w:r>
        <w:rPr>
          <w:rStyle w:val="23"/>
          <w:b/>
          <w:sz w:val="28"/>
          <w:szCs w:val="28"/>
        </w:rPr>
        <w:t>五</w:t>
      </w:r>
      <w:r>
        <w:rPr>
          <w:rStyle w:val="23"/>
          <w:rFonts w:hint="default"/>
          <w:b/>
          <w:sz w:val="28"/>
          <w:szCs w:val="28"/>
        </w:rPr>
        <w:t>、</w:t>
      </w:r>
      <w:r>
        <w:rPr>
          <w:rStyle w:val="23"/>
          <w:b/>
          <w:sz w:val="28"/>
          <w:szCs w:val="28"/>
        </w:rPr>
        <w:t>商务部分</w:t>
      </w:r>
      <w:bookmarkEnd w:id="110"/>
      <w:bookmarkEnd w:id="112"/>
      <w:bookmarkEnd w:id="113"/>
    </w:p>
    <w:p w14:paraId="06D50C8A">
      <w:pPr>
        <w:pStyle w:val="25"/>
      </w:pPr>
      <w:bookmarkStart w:id="114" w:name="_Toc27312"/>
      <w:bookmarkStart w:id="115" w:name="_Toc10025"/>
      <w:bookmarkStart w:id="116" w:name="_Toc16778"/>
      <w:bookmarkStart w:id="117" w:name="_Toc86553108"/>
      <w:r>
        <w:rPr>
          <w:rFonts w:hint="default"/>
        </w:rPr>
        <w:t>1. 商务偏离表格式</w:t>
      </w:r>
      <w:bookmarkEnd w:id="114"/>
      <w:bookmarkEnd w:id="115"/>
    </w:p>
    <w:p w14:paraId="0ECAB956">
      <w:pPr>
        <w:pStyle w:val="4"/>
        <w:spacing w:line="360" w:lineRule="auto"/>
        <w:rPr>
          <w:szCs w:val="21"/>
        </w:rPr>
      </w:pPr>
      <w:r>
        <w:rPr>
          <w:rFonts w:hint="default"/>
          <w:szCs w:val="21"/>
        </w:rPr>
        <w:t>供应商应逐条对应采购文件 应供应商须知”、 、采购需求”和 和合同”中要求的商务条件，包括响应文件有效期、供货期、供货地点、验收方式、付款方式、售后服务及质量保证、违约责任、培训等内容，并根据实际情况如实填写本表格。</w:t>
      </w:r>
    </w:p>
    <w:p w14:paraId="2261C156">
      <w:pPr>
        <w:jc w:val="center"/>
        <w:rPr>
          <w:b/>
          <w:sz w:val="24"/>
          <w:szCs w:val="24"/>
        </w:rPr>
      </w:pPr>
      <w:r>
        <w:rPr>
          <w:rFonts w:hint="default"/>
          <w:b/>
          <w:sz w:val="24"/>
          <w:szCs w:val="24"/>
        </w:rPr>
        <w:t>商务偏离表</w:t>
      </w:r>
    </w:p>
    <w:p w14:paraId="22D354E3">
      <w:pPr>
        <w:spacing w:line="440" w:lineRule="exact"/>
        <w:ind w:right="71" w:firstLine="496" w:firstLineChars="200"/>
        <w:rPr>
          <w:spacing w:val="4"/>
          <w:sz w:val="24"/>
          <w:szCs w:val="24"/>
          <w:u w:val="single"/>
        </w:rPr>
      </w:pPr>
      <w:r>
        <w:rPr>
          <w:rFonts w:hint="default"/>
          <w:spacing w:val="4"/>
          <w:sz w:val="24"/>
          <w:szCs w:val="24"/>
        </w:rPr>
        <w:t>项目名称：</w:t>
      </w:r>
      <w:r>
        <w:rPr>
          <w:spacing w:val="4"/>
          <w:sz w:val="24"/>
          <w:szCs w:val="24"/>
          <w:u w:val="single"/>
        </w:rPr>
        <w:t xml:space="preserve">               </w:t>
      </w:r>
      <w:r>
        <w:rPr>
          <w:spacing w:val="4"/>
          <w:sz w:val="24"/>
          <w:szCs w:val="24"/>
        </w:rPr>
        <w:t xml:space="preserve">   </w:t>
      </w:r>
      <w:r>
        <w:rPr>
          <w:rFonts w:hint="default"/>
          <w:spacing w:val="4"/>
          <w:sz w:val="24"/>
          <w:szCs w:val="24"/>
        </w:rPr>
        <w:t>项目编号：</w:t>
      </w:r>
      <w:r>
        <w:rPr>
          <w:spacing w:val="4"/>
          <w:sz w:val="24"/>
          <w:szCs w:val="24"/>
          <w:u w:val="single"/>
        </w:rPr>
        <w:t xml:space="preserve">           </w:t>
      </w:r>
      <w:r>
        <w:rPr>
          <w:rFonts w:hint="default"/>
          <w:spacing w:val="4"/>
          <w:sz w:val="24"/>
          <w:szCs w:val="24"/>
        </w:rPr>
        <w:t>标段：</w:t>
      </w:r>
      <w:r>
        <w:rPr>
          <w:spacing w:val="4"/>
          <w:sz w:val="24"/>
          <w:szCs w:val="24"/>
          <w:u w:val="single"/>
        </w:rPr>
        <w:t xml:space="preserve">           </w:t>
      </w:r>
    </w:p>
    <w:tbl>
      <w:tblPr>
        <w:tblStyle w:val="19"/>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915"/>
        <w:gridCol w:w="2621"/>
        <w:gridCol w:w="2126"/>
        <w:gridCol w:w="1134"/>
      </w:tblGrid>
      <w:tr w14:paraId="5EDA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64F37716">
            <w:pPr>
              <w:jc w:val="center"/>
              <w:rPr>
                <w:spacing w:val="4"/>
                <w:sz w:val="24"/>
                <w:szCs w:val="24"/>
              </w:rPr>
            </w:pPr>
            <w:r>
              <w:rPr>
                <w:rFonts w:hint="default"/>
                <w:spacing w:val="4"/>
                <w:sz w:val="24"/>
                <w:szCs w:val="24"/>
              </w:rPr>
              <w:t>序号</w:t>
            </w:r>
          </w:p>
        </w:tc>
        <w:tc>
          <w:tcPr>
            <w:tcW w:w="1915" w:type="dxa"/>
            <w:vAlign w:val="center"/>
          </w:tcPr>
          <w:p w14:paraId="4EB3F8F3">
            <w:pPr>
              <w:jc w:val="center"/>
              <w:rPr>
                <w:spacing w:val="4"/>
                <w:sz w:val="24"/>
                <w:szCs w:val="24"/>
              </w:rPr>
            </w:pPr>
            <w:r>
              <w:rPr>
                <w:rFonts w:hint="default"/>
                <w:spacing w:val="4"/>
                <w:sz w:val="24"/>
                <w:szCs w:val="24"/>
              </w:rPr>
              <w:t>磋商文件的商务条款</w:t>
            </w:r>
          </w:p>
        </w:tc>
        <w:tc>
          <w:tcPr>
            <w:tcW w:w="2621" w:type="dxa"/>
            <w:vAlign w:val="center"/>
          </w:tcPr>
          <w:p w14:paraId="477938EB">
            <w:pPr>
              <w:jc w:val="center"/>
              <w:rPr>
                <w:spacing w:val="4"/>
                <w:sz w:val="24"/>
                <w:szCs w:val="24"/>
              </w:rPr>
            </w:pPr>
            <w:r>
              <w:rPr>
                <w:rFonts w:hint="default"/>
                <w:spacing w:val="4"/>
                <w:sz w:val="24"/>
                <w:szCs w:val="24"/>
              </w:rPr>
              <w:t>响应情况</w:t>
            </w:r>
          </w:p>
        </w:tc>
        <w:tc>
          <w:tcPr>
            <w:tcW w:w="2126" w:type="dxa"/>
            <w:vAlign w:val="center"/>
          </w:tcPr>
          <w:p w14:paraId="23CC1D2F">
            <w:pPr>
              <w:jc w:val="center"/>
              <w:rPr>
                <w:spacing w:val="4"/>
                <w:sz w:val="24"/>
                <w:szCs w:val="24"/>
              </w:rPr>
            </w:pPr>
            <w:r>
              <w:rPr>
                <w:rFonts w:hint="default"/>
                <w:spacing w:val="4"/>
                <w:sz w:val="24"/>
                <w:szCs w:val="24"/>
              </w:rPr>
              <w:t>偏离情况（“正偏离”、“负偏离”或“无偏离”）</w:t>
            </w:r>
          </w:p>
        </w:tc>
        <w:tc>
          <w:tcPr>
            <w:tcW w:w="1134" w:type="dxa"/>
            <w:vAlign w:val="center"/>
          </w:tcPr>
          <w:p w14:paraId="4D43F3A0">
            <w:pPr>
              <w:jc w:val="center"/>
              <w:rPr>
                <w:spacing w:val="4"/>
                <w:sz w:val="24"/>
                <w:szCs w:val="24"/>
              </w:rPr>
            </w:pPr>
            <w:r>
              <w:rPr>
                <w:rFonts w:hint="default"/>
                <w:spacing w:val="4"/>
                <w:sz w:val="24"/>
                <w:szCs w:val="24"/>
              </w:rPr>
              <w:t>页码</w:t>
            </w:r>
          </w:p>
        </w:tc>
      </w:tr>
      <w:tr w14:paraId="4178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3CF74640">
            <w:pPr>
              <w:ind w:firstLine="496"/>
              <w:jc w:val="center"/>
              <w:rPr>
                <w:spacing w:val="4"/>
                <w:sz w:val="24"/>
                <w:szCs w:val="24"/>
              </w:rPr>
            </w:pPr>
          </w:p>
        </w:tc>
        <w:tc>
          <w:tcPr>
            <w:tcW w:w="1915" w:type="dxa"/>
            <w:vAlign w:val="center"/>
          </w:tcPr>
          <w:p w14:paraId="092D18B8">
            <w:pPr>
              <w:ind w:firstLine="496"/>
              <w:jc w:val="center"/>
              <w:rPr>
                <w:spacing w:val="4"/>
                <w:sz w:val="24"/>
                <w:szCs w:val="24"/>
              </w:rPr>
            </w:pPr>
          </w:p>
        </w:tc>
        <w:tc>
          <w:tcPr>
            <w:tcW w:w="2621" w:type="dxa"/>
            <w:vAlign w:val="center"/>
          </w:tcPr>
          <w:p w14:paraId="089CB8F7">
            <w:pPr>
              <w:ind w:firstLine="496"/>
              <w:jc w:val="center"/>
              <w:rPr>
                <w:spacing w:val="4"/>
                <w:sz w:val="24"/>
                <w:szCs w:val="24"/>
              </w:rPr>
            </w:pPr>
          </w:p>
        </w:tc>
        <w:tc>
          <w:tcPr>
            <w:tcW w:w="2126" w:type="dxa"/>
            <w:vAlign w:val="center"/>
          </w:tcPr>
          <w:p w14:paraId="5AE66D06">
            <w:pPr>
              <w:ind w:firstLine="496"/>
              <w:jc w:val="center"/>
              <w:rPr>
                <w:spacing w:val="4"/>
                <w:sz w:val="24"/>
                <w:szCs w:val="24"/>
              </w:rPr>
            </w:pPr>
          </w:p>
        </w:tc>
        <w:tc>
          <w:tcPr>
            <w:tcW w:w="1134" w:type="dxa"/>
            <w:vAlign w:val="center"/>
          </w:tcPr>
          <w:p w14:paraId="4EF233FA">
            <w:pPr>
              <w:ind w:firstLine="496"/>
              <w:jc w:val="center"/>
              <w:rPr>
                <w:spacing w:val="4"/>
                <w:sz w:val="24"/>
                <w:szCs w:val="24"/>
              </w:rPr>
            </w:pPr>
          </w:p>
        </w:tc>
      </w:tr>
      <w:tr w14:paraId="7506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5951EDEF">
            <w:pPr>
              <w:ind w:firstLine="496"/>
              <w:jc w:val="center"/>
              <w:rPr>
                <w:spacing w:val="4"/>
                <w:sz w:val="24"/>
                <w:szCs w:val="24"/>
              </w:rPr>
            </w:pPr>
          </w:p>
        </w:tc>
        <w:tc>
          <w:tcPr>
            <w:tcW w:w="1915" w:type="dxa"/>
            <w:vAlign w:val="center"/>
          </w:tcPr>
          <w:p w14:paraId="67AAF8B1">
            <w:pPr>
              <w:ind w:firstLine="496"/>
              <w:jc w:val="center"/>
              <w:rPr>
                <w:spacing w:val="4"/>
                <w:sz w:val="24"/>
                <w:szCs w:val="24"/>
              </w:rPr>
            </w:pPr>
          </w:p>
        </w:tc>
        <w:tc>
          <w:tcPr>
            <w:tcW w:w="2621" w:type="dxa"/>
            <w:vAlign w:val="center"/>
          </w:tcPr>
          <w:p w14:paraId="64B42DB1">
            <w:pPr>
              <w:ind w:firstLine="496"/>
              <w:jc w:val="center"/>
              <w:rPr>
                <w:spacing w:val="4"/>
                <w:sz w:val="24"/>
                <w:szCs w:val="24"/>
              </w:rPr>
            </w:pPr>
          </w:p>
        </w:tc>
        <w:tc>
          <w:tcPr>
            <w:tcW w:w="2126" w:type="dxa"/>
            <w:vAlign w:val="center"/>
          </w:tcPr>
          <w:p w14:paraId="0DDA4AF5">
            <w:pPr>
              <w:ind w:firstLine="496"/>
              <w:jc w:val="center"/>
              <w:rPr>
                <w:spacing w:val="4"/>
                <w:sz w:val="24"/>
                <w:szCs w:val="24"/>
              </w:rPr>
            </w:pPr>
          </w:p>
        </w:tc>
        <w:tc>
          <w:tcPr>
            <w:tcW w:w="1134" w:type="dxa"/>
            <w:vAlign w:val="center"/>
          </w:tcPr>
          <w:p w14:paraId="23A6E566">
            <w:pPr>
              <w:ind w:firstLine="496"/>
              <w:jc w:val="center"/>
              <w:rPr>
                <w:spacing w:val="4"/>
                <w:sz w:val="24"/>
                <w:szCs w:val="24"/>
              </w:rPr>
            </w:pPr>
          </w:p>
        </w:tc>
      </w:tr>
      <w:tr w14:paraId="6647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472D5A14">
            <w:pPr>
              <w:ind w:firstLine="496"/>
              <w:jc w:val="center"/>
              <w:rPr>
                <w:spacing w:val="4"/>
                <w:sz w:val="24"/>
                <w:szCs w:val="24"/>
              </w:rPr>
            </w:pPr>
          </w:p>
        </w:tc>
        <w:tc>
          <w:tcPr>
            <w:tcW w:w="1915" w:type="dxa"/>
            <w:vAlign w:val="center"/>
          </w:tcPr>
          <w:p w14:paraId="47F468A9">
            <w:pPr>
              <w:ind w:firstLine="496"/>
              <w:jc w:val="center"/>
              <w:rPr>
                <w:spacing w:val="4"/>
                <w:sz w:val="24"/>
                <w:szCs w:val="24"/>
              </w:rPr>
            </w:pPr>
          </w:p>
        </w:tc>
        <w:tc>
          <w:tcPr>
            <w:tcW w:w="2621" w:type="dxa"/>
            <w:vAlign w:val="center"/>
          </w:tcPr>
          <w:p w14:paraId="216B402A">
            <w:pPr>
              <w:ind w:firstLine="496"/>
              <w:jc w:val="center"/>
              <w:rPr>
                <w:spacing w:val="4"/>
                <w:sz w:val="24"/>
                <w:szCs w:val="24"/>
              </w:rPr>
            </w:pPr>
          </w:p>
        </w:tc>
        <w:tc>
          <w:tcPr>
            <w:tcW w:w="2126" w:type="dxa"/>
            <w:vAlign w:val="center"/>
          </w:tcPr>
          <w:p w14:paraId="500B3212">
            <w:pPr>
              <w:ind w:firstLine="496"/>
              <w:jc w:val="center"/>
              <w:rPr>
                <w:spacing w:val="4"/>
                <w:sz w:val="24"/>
                <w:szCs w:val="24"/>
              </w:rPr>
            </w:pPr>
          </w:p>
        </w:tc>
        <w:tc>
          <w:tcPr>
            <w:tcW w:w="1134" w:type="dxa"/>
            <w:vAlign w:val="center"/>
          </w:tcPr>
          <w:p w14:paraId="54A306F2">
            <w:pPr>
              <w:ind w:firstLine="496"/>
              <w:jc w:val="center"/>
              <w:rPr>
                <w:spacing w:val="4"/>
                <w:sz w:val="24"/>
                <w:szCs w:val="24"/>
              </w:rPr>
            </w:pPr>
          </w:p>
        </w:tc>
      </w:tr>
      <w:tr w14:paraId="7997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3A4D7A30">
            <w:pPr>
              <w:ind w:firstLine="496"/>
              <w:jc w:val="center"/>
              <w:rPr>
                <w:spacing w:val="4"/>
                <w:sz w:val="24"/>
                <w:szCs w:val="24"/>
              </w:rPr>
            </w:pPr>
          </w:p>
        </w:tc>
        <w:tc>
          <w:tcPr>
            <w:tcW w:w="1915" w:type="dxa"/>
            <w:vAlign w:val="center"/>
          </w:tcPr>
          <w:p w14:paraId="72EF016C">
            <w:pPr>
              <w:ind w:firstLine="496"/>
              <w:jc w:val="center"/>
              <w:rPr>
                <w:spacing w:val="4"/>
                <w:sz w:val="24"/>
                <w:szCs w:val="24"/>
              </w:rPr>
            </w:pPr>
          </w:p>
        </w:tc>
        <w:tc>
          <w:tcPr>
            <w:tcW w:w="2621" w:type="dxa"/>
            <w:vAlign w:val="center"/>
          </w:tcPr>
          <w:p w14:paraId="566C7065">
            <w:pPr>
              <w:ind w:firstLine="496"/>
              <w:jc w:val="center"/>
              <w:rPr>
                <w:spacing w:val="4"/>
                <w:sz w:val="24"/>
                <w:szCs w:val="24"/>
              </w:rPr>
            </w:pPr>
          </w:p>
        </w:tc>
        <w:tc>
          <w:tcPr>
            <w:tcW w:w="2126" w:type="dxa"/>
            <w:vAlign w:val="center"/>
          </w:tcPr>
          <w:p w14:paraId="361E0528">
            <w:pPr>
              <w:ind w:firstLine="496"/>
              <w:jc w:val="center"/>
              <w:rPr>
                <w:spacing w:val="4"/>
                <w:sz w:val="24"/>
                <w:szCs w:val="24"/>
              </w:rPr>
            </w:pPr>
          </w:p>
        </w:tc>
        <w:tc>
          <w:tcPr>
            <w:tcW w:w="1134" w:type="dxa"/>
            <w:vAlign w:val="center"/>
          </w:tcPr>
          <w:p w14:paraId="1485B5A1">
            <w:pPr>
              <w:ind w:firstLine="496"/>
              <w:jc w:val="center"/>
              <w:rPr>
                <w:spacing w:val="4"/>
                <w:sz w:val="24"/>
                <w:szCs w:val="24"/>
              </w:rPr>
            </w:pPr>
          </w:p>
        </w:tc>
      </w:tr>
    </w:tbl>
    <w:p w14:paraId="096FEB11">
      <w:pPr>
        <w:adjustRightInd w:val="0"/>
        <w:snapToGrid w:val="0"/>
        <w:spacing w:before="240" w:line="360" w:lineRule="auto"/>
        <w:ind w:firstLine="480" w:firstLineChars="200"/>
        <w:rPr>
          <w:sz w:val="24"/>
          <w:szCs w:val="24"/>
        </w:rPr>
      </w:pPr>
      <w:r>
        <w:rPr>
          <w:rFonts w:hint="default"/>
          <w:sz w:val="24"/>
          <w:szCs w:val="24"/>
        </w:rPr>
        <w:t>供应商名称：</w:t>
      </w:r>
      <w:r>
        <w:rPr>
          <w:sz w:val="24"/>
          <w:szCs w:val="24"/>
          <w:u w:val="single"/>
        </w:rPr>
        <w:t xml:space="preserve">                                </w:t>
      </w:r>
      <w:r>
        <w:rPr>
          <w:rFonts w:hint="default"/>
          <w:sz w:val="24"/>
          <w:szCs w:val="24"/>
        </w:rPr>
        <w:t>（盖章）</w:t>
      </w:r>
    </w:p>
    <w:p w14:paraId="3EAF23C5">
      <w:pPr>
        <w:adjustRightInd w:val="0"/>
        <w:snapToGrid w:val="0"/>
        <w:spacing w:line="360" w:lineRule="auto"/>
        <w:ind w:firstLine="480" w:firstLineChars="200"/>
        <w:rPr>
          <w:sz w:val="24"/>
          <w:szCs w:val="24"/>
        </w:rPr>
      </w:pPr>
      <w:r>
        <w:rPr>
          <w:rFonts w:hint="default"/>
          <w:sz w:val="24"/>
          <w:szCs w:val="24"/>
        </w:rPr>
        <w:t>法定代表人或被授权代表：</w:t>
      </w:r>
      <w:r>
        <w:rPr>
          <w:sz w:val="24"/>
          <w:szCs w:val="24"/>
          <w:u w:val="single"/>
        </w:rPr>
        <w:t xml:space="preserve">                      </w:t>
      </w:r>
      <w:r>
        <w:rPr>
          <w:rFonts w:hint="default"/>
          <w:sz w:val="24"/>
          <w:szCs w:val="24"/>
        </w:rPr>
        <w:t>（签字或盖章）</w:t>
      </w:r>
    </w:p>
    <w:p w14:paraId="6AD69C99">
      <w:pPr>
        <w:adjustRightInd w:val="0"/>
        <w:snapToGrid w:val="0"/>
        <w:spacing w:line="360" w:lineRule="auto"/>
        <w:ind w:firstLine="480" w:firstLineChars="200"/>
        <w:rPr>
          <w:sz w:val="24"/>
          <w:szCs w:val="24"/>
        </w:rPr>
      </w:pPr>
      <w:r>
        <w:rPr>
          <w:rFonts w:hint="default"/>
          <w:sz w:val="24"/>
          <w:szCs w:val="24"/>
        </w:rPr>
        <w:t>日期：</w:t>
      </w:r>
      <w:r>
        <w:rPr>
          <w:sz w:val="24"/>
          <w:szCs w:val="24"/>
          <w:u w:val="single"/>
        </w:rPr>
        <w:t xml:space="preserve">     </w:t>
      </w:r>
      <w:r>
        <w:rPr>
          <w:rFonts w:hint="default"/>
          <w:sz w:val="24"/>
          <w:szCs w:val="24"/>
        </w:rPr>
        <w:t>年</w:t>
      </w:r>
      <w:r>
        <w:rPr>
          <w:sz w:val="24"/>
          <w:szCs w:val="24"/>
          <w:u w:val="single"/>
        </w:rPr>
        <w:t xml:space="preserve">    </w:t>
      </w:r>
      <w:r>
        <w:rPr>
          <w:rFonts w:hint="default"/>
          <w:sz w:val="24"/>
          <w:szCs w:val="24"/>
        </w:rPr>
        <w:t>月</w:t>
      </w:r>
      <w:r>
        <w:rPr>
          <w:sz w:val="24"/>
          <w:szCs w:val="24"/>
          <w:u w:val="single"/>
        </w:rPr>
        <w:t xml:space="preserve">   </w:t>
      </w:r>
      <w:r>
        <w:rPr>
          <w:rFonts w:hint="default"/>
          <w:sz w:val="24"/>
          <w:szCs w:val="24"/>
        </w:rPr>
        <w:t>日</w:t>
      </w:r>
    </w:p>
    <w:p w14:paraId="4E9840A0">
      <w:pPr>
        <w:adjustRightInd w:val="0"/>
        <w:snapToGrid w:val="0"/>
        <w:spacing w:line="360" w:lineRule="auto"/>
        <w:rPr>
          <w:b/>
          <w:szCs w:val="21"/>
        </w:rPr>
      </w:pPr>
      <w:r>
        <w:rPr>
          <w:rFonts w:hint="default"/>
          <w:b/>
          <w:szCs w:val="21"/>
        </w:rPr>
        <w:t>注：供应商响应文件商务条款与磋商文件商务部分的要求有不同时，应逐条列在商务偏离表中，否则将认为供应商接受磋商文件的要求。</w:t>
      </w:r>
    </w:p>
    <w:bookmarkEnd w:id="116"/>
    <w:p w14:paraId="0E0442A2">
      <w:pPr>
        <w:pStyle w:val="7"/>
        <w:rPr>
          <w:rFonts w:ascii="Times New Roman" w:hAnsi="Times New Roman"/>
          <w:color w:val="auto"/>
          <w:kern w:val="2"/>
        </w:rPr>
      </w:pPr>
      <w:bookmarkStart w:id="118" w:name="_Toc21616"/>
    </w:p>
    <w:p w14:paraId="722AA26B">
      <w:pPr>
        <w:pStyle w:val="25"/>
      </w:pPr>
      <w:bookmarkStart w:id="119" w:name="_Toc30647"/>
      <w:r>
        <w:t>2. 供应商业绩证明材料</w:t>
      </w:r>
      <w:bookmarkEnd w:id="118"/>
      <w:bookmarkEnd w:id="119"/>
    </w:p>
    <w:p w14:paraId="5E081DFD">
      <w:pPr>
        <w:spacing w:line="500" w:lineRule="exact"/>
        <w:jc w:val="center"/>
        <w:rPr>
          <w:rFonts w:ascii="Times New Roman" w:hAnsi="Times New Roman" w:cs="Times New Roman"/>
          <w:b/>
        </w:rPr>
      </w:pPr>
      <w:bookmarkStart w:id="120" w:name="_Toc4227"/>
      <w:bookmarkStart w:id="121" w:name="_Toc22789"/>
      <w:bookmarkStart w:id="122" w:name="_Toc29738"/>
      <w:bookmarkStart w:id="123" w:name="_Toc29166"/>
      <w:bookmarkStart w:id="124" w:name="_Toc6754"/>
      <w:bookmarkStart w:id="125" w:name="_Toc4803"/>
      <w:bookmarkStart w:id="126" w:name="_Toc22019"/>
      <w:bookmarkStart w:id="127" w:name="_Toc25516"/>
      <w:bookmarkStart w:id="128" w:name="_Toc20423"/>
      <w:bookmarkStart w:id="129" w:name="_Toc31625"/>
      <w:r>
        <w:rPr>
          <w:rFonts w:hint="default" w:ascii="Times New Roman" w:hAnsi="Times New Roman" w:cs="Times New Roman"/>
          <w:b/>
        </w:rPr>
        <w:t>类似项目业绩表</w:t>
      </w:r>
      <w:bookmarkEnd w:id="120"/>
      <w:bookmarkEnd w:id="121"/>
      <w:bookmarkEnd w:id="122"/>
      <w:bookmarkEnd w:id="123"/>
      <w:bookmarkEnd w:id="124"/>
      <w:bookmarkEnd w:id="125"/>
      <w:bookmarkEnd w:id="126"/>
      <w:bookmarkEnd w:id="127"/>
      <w:bookmarkEnd w:id="128"/>
      <w:bookmarkEnd w:id="129"/>
    </w:p>
    <w:p w14:paraId="662E1BFA">
      <w:pPr>
        <w:spacing w:line="500" w:lineRule="exact"/>
        <w:ind w:left="-6"/>
        <w:rPr>
          <w:rFonts w:ascii="Times New Roman" w:hAnsi="Times New Roman" w:cs="Times New Roman"/>
          <w:bCs/>
        </w:rPr>
      </w:pPr>
      <w:r>
        <w:rPr>
          <w:rFonts w:hint="default" w:ascii="Times New Roman" w:hAnsi="Times New Roman" w:cs="Times New Roman"/>
          <w:bCs/>
        </w:rPr>
        <w:t xml:space="preserve">                                                              </w:t>
      </w:r>
      <w:r>
        <w:rPr>
          <w:rFonts w:hint="default" w:cs="Times New Roman"/>
          <w:bCs/>
        </w:rPr>
        <w:t xml:space="preserve">       </w:t>
      </w:r>
      <w:r>
        <w:rPr>
          <w:rFonts w:hint="default" w:ascii="Times New Roman" w:hAnsi="Times New Roman" w:cs="Times New Roman"/>
          <w:bCs/>
        </w:rPr>
        <w:t>（单位万元）</w:t>
      </w:r>
    </w:p>
    <w:tbl>
      <w:tblPr>
        <w:tblStyle w:val="19"/>
        <w:tblW w:w="0" w:type="auto"/>
        <w:jc w:val="center"/>
        <w:tblLayout w:type="fixed"/>
        <w:tblCellMar>
          <w:top w:w="0" w:type="dxa"/>
          <w:left w:w="0" w:type="dxa"/>
          <w:bottom w:w="0" w:type="dxa"/>
          <w:right w:w="0" w:type="dxa"/>
        </w:tblCellMar>
      </w:tblPr>
      <w:tblGrid>
        <w:gridCol w:w="932"/>
        <w:gridCol w:w="1691"/>
        <w:gridCol w:w="1711"/>
        <w:gridCol w:w="1094"/>
        <w:gridCol w:w="1114"/>
        <w:gridCol w:w="1393"/>
        <w:gridCol w:w="1591"/>
      </w:tblGrid>
      <w:tr w14:paraId="33A0675F">
        <w:tblPrEx>
          <w:tblCellMar>
            <w:top w:w="0" w:type="dxa"/>
            <w:left w:w="0" w:type="dxa"/>
            <w:bottom w:w="0" w:type="dxa"/>
            <w:right w:w="0" w:type="dxa"/>
          </w:tblCellMar>
        </w:tblPrEx>
        <w:trPr>
          <w:trHeight w:val="764" w:hRule="atLeast"/>
          <w:jc w:val="center"/>
        </w:trPr>
        <w:tc>
          <w:tcPr>
            <w:tcW w:w="932" w:type="dxa"/>
            <w:tcBorders>
              <w:top w:val="single" w:color="auto" w:sz="4" w:space="0"/>
              <w:left w:val="single" w:color="auto" w:sz="8" w:space="0"/>
              <w:bottom w:val="single" w:color="auto" w:sz="8" w:space="0"/>
              <w:right w:val="single" w:color="auto" w:sz="8" w:space="0"/>
            </w:tcBorders>
            <w:vAlign w:val="center"/>
          </w:tcPr>
          <w:p w14:paraId="74F9599C">
            <w:pPr>
              <w:spacing w:line="0" w:lineRule="atLeast"/>
              <w:jc w:val="center"/>
              <w:rPr>
                <w:rFonts w:ascii="Times New Roman" w:hAnsi="Times New Roman" w:cs="Times New Roman"/>
              </w:rPr>
            </w:pPr>
            <w:r>
              <w:rPr>
                <w:rFonts w:hint="default" w:ascii="Times New Roman" w:hAnsi="Times New Roman" w:cs="Times New Roman"/>
              </w:rPr>
              <w:t>序号</w:t>
            </w:r>
          </w:p>
        </w:tc>
        <w:tc>
          <w:tcPr>
            <w:tcW w:w="1691" w:type="dxa"/>
            <w:tcBorders>
              <w:top w:val="single" w:color="auto" w:sz="4" w:space="0"/>
              <w:bottom w:val="single" w:color="auto" w:sz="8" w:space="0"/>
              <w:right w:val="single" w:color="auto" w:sz="8" w:space="0"/>
            </w:tcBorders>
            <w:vAlign w:val="center"/>
          </w:tcPr>
          <w:p w14:paraId="3D5F451A">
            <w:pPr>
              <w:spacing w:line="0" w:lineRule="atLeast"/>
              <w:jc w:val="center"/>
              <w:rPr>
                <w:rFonts w:ascii="Times New Roman" w:hAnsi="Times New Roman" w:cs="Times New Roman"/>
              </w:rPr>
            </w:pPr>
            <w:r>
              <w:rPr>
                <w:rFonts w:hint="default" w:ascii="Times New Roman" w:hAnsi="Times New Roman" w:cs="Times New Roman"/>
              </w:rPr>
              <w:t>项目名称</w:t>
            </w:r>
          </w:p>
        </w:tc>
        <w:tc>
          <w:tcPr>
            <w:tcW w:w="1711" w:type="dxa"/>
            <w:tcBorders>
              <w:top w:val="single" w:color="auto" w:sz="4" w:space="0"/>
              <w:bottom w:val="single" w:color="auto" w:sz="8" w:space="0"/>
              <w:right w:val="single" w:color="auto" w:sz="8" w:space="0"/>
            </w:tcBorders>
            <w:vAlign w:val="center"/>
          </w:tcPr>
          <w:p w14:paraId="5839FEA4">
            <w:pPr>
              <w:spacing w:line="0" w:lineRule="atLeast"/>
              <w:jc w:val="center"/>
              <w:rPr>
                <w:rFonts w:ascii="Times New Roman" w:hAnsi="Times New Roman" w:cs="Times New Roman"/>
              </w:rPr>
            </w:pPr>
            <w:r>
              <w:rPr>
                <w:rFonts w:hint="default" w:ascii="Times New Roman" w:hAnsi="Times New Roman" w:cs="Times New Roman"/>
              </w:rPr>
              <w:t>供货单位</w:t>
            </w:r>
          </w:p>
        </w:tc>
        <w:tc>
          <w:tcPr>
            <w:tcW w:w="1094" w:type="dxa"/>
            <w:tcBorders>
              <w:top w:val="single" w:color="auto" w:sz="4" w:space="0"/>
              <w:bottom w:val="single" w:color="auto" w:sz="8" w:space="0"/>
              <w:right w:val="single" w:color="auto" w:sz="8" w:space="0"/>
            </w:tcBorders>
            <w:vAlign w:val="center"/>
          </w:tcPr>
          <w:p w14:paraId="2A013914">
            <w:pPr>
              <w:spacing w:line="0" w:lineRule="atLeast"/>
              <w:jc w:val="center"/>
              <w:rPr>
                <w:rFonts w:ascii="Times New Roman" w:hAnsi="Times New Roman" w:cs="Times New Roman"/>
              </w:rPr>
            </w:pPr>
            <w:r>
              <w:rPr>
                <w:rFonts w:hint="default" w:ascii="Times New Roman" w:hAnsi="Times New Roman" w:cs="Times New Roman"/>
              </w:rPr>
              <w:t>签订日期</w:t>
            </w:r>
          </w:p>
        </w:tc>
        <w:tc>
          <w:tcPr>
            <w:tcW w:w="1114" w:type="dxa"/>
            <w:tcBorders>
              <w:top w:val="single" w:color="auto" w:sz="4" w:space="0"/>
              <w:bottom w:val="single" w:color="auto" w:sz="8" w:space="0"/>
              <w:right w:val="single" w:color="auto" w:sz="8" w:space="0"/>
            </w:tcBorders>
            <w:vAlign w:val="center"/>
          </w:tcPr>
          <w:p w14:paraId="1B04C828">
            <w:pPr>
              <w:spacing w:line="0" w:lineRule="atLeast"/>
              <w:jc w:val="center"/>
              <w:rPr>
                <w:rFonts w:ascii="Times New Roman" w:hAnsi="Times New Roman" w:cs="Times New Roman"/>
              </w:rPr>
            </w:pPr>
            <w:r>
              <w:rPr>
                <w:rFonts w:hint="default" w:ascii="Times New Roman" w:hAnsi="Times New Roman" w:cs="Times New Roman"/>
              </w:rPr>
              <w:t>合同总价</w:t>
            </w:r>
          </w:p>
        </w:tc>
        <w:tc>
          <w:tcPr>
            <w:tcW w:w="1393" w:type="dxa"/>
            <w:tcBorders>
              <w:top w:val="single" w:color="auto" w:sz="4" w:space="0"/>
              <w:bottom w:val="single" w:color="auto" w:sz="8" w:space="0"/>
              <w:right w:val="single" w:color="auto" w:sz="8" w:space="0"/>
            </w:tcBorders>
            <w:vAlign w:val="center"/>
          </w:tcPr>
          <w:p w14:paraId="21C17832">
            <w:pPr>
              <w:spacing w:line="0" w:lineRule="atLeast"/>
              <w:jc w:val="center"/>
              <w:rPr>
                <w:rFonts w:ascii="Times New Roman" w:hAnsi="Times New Roman" w:cs="Times New Roman"/>
              </w:rPr>
            </w:pPr>
            <w:r>
              <w:rPr>
                <w:rFonts w:hint="default" w:ascii="Times New Roman" w:hAnsi="Times New Roman" w:cs="Times New Roman"/>
              </w:rPr>
              <w:t>买方联系人</w:t>
            </w:r>
          </w:p>
        </w:tc>
        <w:tc>
          <w:tcPr>
            <w:tcW w:w="1591" w:type="dxa"/>
            <w:tcBorders>
              <w:top w:val="single" w:color="auto" w:sz="4" w:space="0"/>
              <w:bottom w:val="single" w:color="auto" w:sz="8" w:space="0"/>
              <w:right w:val="single" w:color="auto" w:sz="8" w:space="0"/>
            </w:tcBorders>
            <w:vAlign w:val="center"/>
          </w:tcPr>
          <w:p w14:paraId="5EB6C75D">
            <w:pPr>
              <w:spacing w:line="0" w:lineRule="atLeast"/>
              <w:jc w:val="center"/>
              <w:rPr>
                <w:rFonts w:ascii="Times New Roman" w:hAnsi="Times New Roman" w:cs="Times New Roman"/>
              </w:rPr>
            </w:pPr>
            <w:r>
              <w:rPr>
                <w:rFonts w:hint="default" w:ascii="Times New Roman" w:hAnsi="Times New Roman" w:cs="Times New Roman"/>
              </w:rPr>
              <w:t>电话</w:t>
            </w:r>
          </w:p>
        </w:tc>
      </w:tr>
      <w:tr w14:paraId="070840DF">
        <w:tblPrEx>
          <w:tblCellMar>
            <w:top w:w="0" w:type="dxa"/>
            <w:left w:w="0" w:type="dxa"/>
            <w:bottom w:w="0" w:type="dxa"/>
            <w:right w:w="0" w:type="dxa"/>
          </w:tblCellMar>
        </w:tblPrEx>
        <w:trPr>
          <w:trHeight w:val="567" w:hRule="atLeast"/>
          <w:jc w:val="center"/>
        </w:trPr>
        <w:tc>
          <w:tcPr>
            <w:tcW w:w="932" w:type="dxa"/>
            <w:tcBorders>
              <w:left w:val="single" w:color="auto" w:sz="8" w:space="0"/>
              <w:bottom w:val="single" w:color="auto" w:sz="8" w:space="0"/>
              <w:right w:val="single" w:color="auto" w:sz="8" w:space="0"/>
            </w:tcBorders>
            <w:vAlign w:val="bottom"/>
          </w:tcPr>
          <w:p w14:paraId="41B9041B">
            <w:pPr>
              <w:spacing w:line="0" w:lineRule="atLeast"/>
              <w:rPr>
                <w:rFonts w:ascii="Times New Roman" w:hAnsi="Times New Roman" w:cs="Times New Roman"/>
              </w:rPr>
            </w:pPr>
          </w:p>
        </w:tc>
        <w:tc>
          <w:tcPr>
            <w:tcW w:w="1691" w:type="dxa"/>
            <w:tcBorders>
              <w:bottom w:val="single" w:color="auto" w:sz="8" w:space="0"/>
              <w:right w:val="single" w:color="auto" w:sz="8" w:space="0"/>
            </w:tcBorders>
            <w:vAlign w:val="bottom"/>
          </w:tcPr>
          <w:p w14:paraId="71464493">
            <w:pPr>
              <w:spacing w:line="0" w:lineRule="atLeast"/>
              <w:rPr>
                <w:rFonts w:ascii="Times New Roman" w:hAnsi="Times New Roman" w:cs="Times New Roman"/>
              </w:rPr>
            </w:pPr>
          </w:p>
        </w:tc>
        <w:tc>
          <w:tcPr>
            <w:tcW w:w="1711" w:type="dxa"/>
            <w:tcBorders>
              <w:bottom w:val="single" w:color="auto" w:sz="8" w:space="0"/>
              <w:right w:val="single" w:color="auto" w:sz="8" w:space="0"/>
            </w:tcBorders>
            <w:vAlign w:val="bottom"/>
          </w:tcPr>
          <w:p w14:paraId="4C6BFF49">
            <w:pPr>
              <w:spacing w:line="0" w:lineRule="atLeast"/>
              <w:rPr>
                <w:rFonts w:ascii="Times New Roman" w:hAnsi="Times New Roman" w:cs="Times New Roman"/>
              </w:rPr>
            </w:pPr>
          </w:p>
        </w:tc>
        <w:tc>
          <w:tcPr>
            <w:tcW w:w="1094" w:type="dxa"/>
            <w:tcBorders>
              <w:bottom w:val="single" w:color="auto" w:sz="8" w:space="0"/>
              <w:right w:val="single" w:color="auto" w:sz="8" w:space="0"/>
            </w:tcBorders>
            <w:vAlign w:val="bottom"/>
          </w:tcPr>
          <w:p w14:paraId="0BDBB4EF">
            <w:pPr>
              <w:spacing w:line="0" w:lineRule="atLeast"/>
              <w:rPr>
                <w:rFonts w:ascii="Times New Roman" w:hAnsi="Times New Roman" w:cs="Times New Roman"/>
              </w:rPr>
            </w:pPr>
          </w:p>
        </w:tc>
        <w:tc>
          <w:tcPr>
            <w:tcW w:w="1114" w:type="dxa"/>
            <w:tcBorders>
              <w:bottom w:val="single" w:color="auto" w:sz="8" w:space="0"/>
              <w:right w:val="single" w:color="auto" w:sz="8" w:space="0"/>
            </w:tcBorders>
            <w:vAlign w:val="bottom"/>
          </w:tcPr>
          <w:p w14:paraId="77A07C19">
            <w:pPr>
              <w:spacing w:line="0" w:lineRule="atLeast"/>
              <w:rPr>
                <w:rFonts w:ascii="Times New Roman" w:hAnsi="Times New Roman" w:cs="Times New Roman"/>
              </w:rPr>
            </w:pPr>
          </w:p>
        </w:tc>
        <w:tc>
          <w:tcPr>
            <w:tcW w:w="1393" w:type="dxa"/>
            <w:tcBorders>
              <w:bottom w:val="single" w:color="auto" w:sz="8" w:space="0"/>
              <w:right w:val="single" w:color="auto" w:sz="8" w:space="0"/>
            </w:tcBorders>
            <w:vAlign w:val="bottom"/>
          </w:tcPr>
          <w:p w14:paraId="204F636A">
            <w:pPr>
              <w:spacing w:line="0" w:lineRule="atLeast"/>
              <w:rPr>
                <w:rFonts w:ascii="Times New Roman" w:hAnsi="Times New Roman" w:cs="Times New Roman"/>
              </w:rPr>
            </w:pPr>
          </w:p>
        </w:tc>
        <w:tc>
          <w:tcPr>
            <w:tcW w:w="1591" w:type="dxa"/>
            <w:tcBorders>
              <w:bottom w:val="single" w:color="auto" w:sz="8" w:space="0"/>
              <w:right w:val="single" w:color="auto" w:sz="8" w:space="0"/>
            </w:tcBorders>
            <w:vAlign w:val="bottom"/>
          </w:tcPr>
          <w:p w14:paraId="77CB6316">
            <w:pPr>
              <w:spacing w:line="0" w:lineRule="atLeast"/>
              <w:rPr>
                <w:rFonts w:ascii="Times New Roman" w:hAnsi="Times New Roman" w:cs="Times New Roman"/>
              </w:rPr>
            </w:pPr>
          </w:p>
        </w:tc>
      </w:tr>
      <w:tr w14:paraId="6AA43A00">
        <w:tblPrEx>
          <w:tblCellMar>
            <w:top w:w="0" w:type="dxa"/>
            <w:left w:w="0" w:type="dxa"/>
            <w:bottom w:w="0" w:type="dxa"/>
            <w:right w:w="0" w:type="dxa"/>
          </w:tblCellMar>
        </w:tblPrEx>
        <w:trPr>
          <w:trHeight w:val="567" w:hRule="atLeast"/>
          <w:jc w:val="center"/>
        </w:trPr>
        <w:tc>
          <w:tcPr>
            <w:tcW w:w="932" w:type="dxa"/>
            <w:tcBorders>
              <w:left w:val="single" w:color="auto" w:sz="8" w:space="0"/>
              <w:bottom w:val="single" w:color="auto" w:sz="8" w:space="0"/>
              <w:right w:val="single" w:color="auto" w:sz="8" w:space="0"/>
            </w:tcBorders>
            <w:vAlign w:val="bottom"/>
          </w:tcPr>
          <w:p w14:paraId="34789CE6">
            <w:pPr>
              <w:spacing w:line="0" w:lineRule="atLeast"/>
              <w:rPr>
                <w:rFonts w:ascii="Times New Roman" w:hAnsi="Times New Roman" w:cs="Times New Roman"/>
              </w:rPr>
            </w:pPr>
          </w:p>
        </w:tc>
        <w:tc>
          <w:tcPr>
            <w:tcW w:w="1691" w:type="dxa"/>
            <w:tcBorders>
              <w:bottom w:val="single" w:color="auto" w:sz="8" w:space="0"/>
              <w:right w:val="single" w:color="auto" w:sz="8" w:space="0"/>
            </w:tcBorders>
            <w:vAlign w:val="bottom"/>
          </w:tcPr>
          <w:p w14:paraId="466E76DE">
            <w:pPr>
              <w:spacing w:line="0" w:lineRule="atLeast"/>
              <w:rPr>
                <w:rFonts w:ascii="Times New Roman" w:hAnsi="Times New Roman" w:cs="Times New Roman"/>
              </w:rPr>
            </w:pPr>
          </w:p>
        </w:tc>
        <w:tc>
          <w:tcPr>
            <w:tcW w:w="1711" w:type="dxa"/>
            <w:tcBorders>
              <w:bottom w:val="single" w:color="auto" w:sz="8" w:space="0"/>
              <w:right w:val="single" w:color="auto" w:sz="8" w:space="0"/>
            </w:tcBorders>
            <w:vAlign w:val="bottom"/>
          </w:tcPr>
          <w:p w14:paraId="5164C1AC">
            <w:pPr>
              <w:spacing w:line="0" w:lineRule="atLeast"/>
              <w:rPr>
                <w:rFonts w:ascii="Times New Roman" w:hAnsi="Times New Roman" w:cs="Times New Roman"/>
              </w:rPr>
            </w:pPr>
          </w:p>
        </w:tc>
        <w:tc>
          <w:tcPr>
            <w:tcW w:w="1094" w:type="dxa"/>
            <w:tcBorders>
              <w:bottom w:val="single" w:color="auto" w:sz="8" w:space="0"/>
              <w:right w:val="single" w:color="auto" w:sz="8" w:space="0"/>
            </w:tcBorders>
            <w:vAlign w:val="bottom"/>
          </w:tcPr>
          <w:p w14:paraId="7115653C">
            <w:pPr>
              <w:spacing w:line="0" w:lineRule="atLeast"/>
              <w:rPr>
                <w:rFonts w:ascii="Times New Roman" w:hAnsi="Times New Roman" w:cs="Times New Roman"/>
              </w:rPr>
            </w:pPr>
          </w:p>
        </w:tc>
        <w:tc>
          <w:tcPr>
            <w:tcW w:w="1114" w:type="dxa"/>
            <w:tcBorders>
              <w:bottom w:val="single" w:color="auto" w:sz="8" w:space="0"/>
              <w:right w:val="single" w:color="auto" w:sz="8" w:space="0"/>
            </w:tcBorders>
            <w:vAlign w:val="bottom"/>
          </w:tcPr>
          <w:p w14:paraId="385D93DA">
            <w:pPr>
              <w:spacing w:line="0" w:lineRule="atLeast"/>
              <w:rPr>
                <w:rFonts w:ascii="Times New Roman" w:hAnsi="Times New Roman" w:cs="Times New Roman"/>
              </w:rPr>
            </w:pPr>
          </w:p>
        </w:tc>
        <w:tc>
          <w:tcPr>
            <w:tcW w:w="1393" w:type="dxa"/>
            <w:tcBorders>
              <w:bottom w:val="single" w:color="auto" w:sz="8" w:space="0"/>
              <w:right w:val="single" w:color="auto" w:sz="8" w:space="0"/>
            </w:tcBorders>
            <w:vAlign w:val="bottom"/>
          </w:tcPr>
          <w:p w14:paraId="2DCDDE93">
            <w:pPr>
              <w:spacing w:line="0" w:lineRule="atLeast"/>
              <w:rPr>
                <w:rFonts w:ascii="Times New Roman" w:hAnsi="Times New Roman" w:cs="Times New Roman"/>
              </w:rPr>
            </w:pPr>
          </w:p>
        </w:tc>
        <w:tc>
          <w:tcPr>
            <w:tcW w:w="1591" w:type="dxa"/>
            <w:tcBorders>
              <w:bottom w:val="single" w:color="auto" w:sz="8" w:space="0"/>
              <w:right w:val="single" w:color="auto" w:sz="8" w:space="0"/>
            </w:tcBorders>
            <w:vAlign w:val="bottom"/>
          </w:tcPr>
          <w:p w14:paraId="0AE83F53">
            <w:pPr>
              <w:spacing w:line="0" w:lineRule="atLeast"/>
              <w:rPr>
                <w:rFonts w:ascii="Times New Roman" w:hAnsi="Times New Roman" w:cs="Times New Roman"/>
              </w:rPr>
            </w:pPr>
          </w:p>
        </w:tc>
      </w:tr>
      <w:tr w14:paraId="10BBEF3A">
        <w:trPr>
          <w:trHeight w:val="567" w:hRule="atLeast"/>
          <w:jc w:val="center"/>
        </w:trPr>
        <w:tc>
          <w:tcPr>
            <w:tcW w:w="932" w:type="dxa"/>
            <w:tcBorders>
              <w:left w:val="single" w:color="auto" w:sz="8" w:space="0"/>
              <w:bottom w:val="single" w:color="auto" w:sz="8" w:space="0"/>
              <w:right w:val="single" w:color="auto" w:sz="8" w:space="0"/>
            </w:tcBorders>
            <w:vAlign w:val="center"/>
          </w:tcPr>
          <w:p w14:paraId="45311FB3">
            <w:pPr>
              <w:spacing w:line="0" w:lineRule="atLeast"/>
              <w:jc w:val="center"/>
              <w:rPr>
                <w:rFonts w:ascii="Times New Roman" w:hAnsi="Times New Roman" w:cs="Times New Roman"/>
              </w:rPr>
            </w:pPr>
            <w:r>
              <w:rPr>
                <w:rFonts w:hint="default" w:ascii="Times New Roman" w:hAnsi="Times New Roman" w:cs="Times New Roman"/>
              </w:rPr>
              <w:t>…</w:t>
            </w:r>
          </w:p>
        </w:tc>
        <w:tc>
          <w:tcPr>
            <w:tcW w:w="1691" w:type="dxa"/>
            <w:tcBorders>
              <w:bottom w:val="single" w:color="auto" w:sz="8" w:space="0"/>
              <w:right w:val="single" w:color="auto" w:sz="8" w:space="0"/>
            </w:tcBorders>
            <w:vAlign w:val="center"/>
          </w:tcPr>
          <w:p w14:paraId="42F2D2C8">
            <w:pPr>
              <w:spacing w:line="0" w:lineRule="atLeast"/>
              <w:jc w:val="center"/>
              <w:rPr>
                <w:rFonts w:ascii="Times New Roman" w:hAnsi="Times New Roman" w:cs="Times New Roman"/>
              </w:rPr>
            </w:pPr>
            <w:r>
              <w:rPr>
                <w:rFonts w:hint="default" w:ascii="Times New Roman" w:hAnsi="Times New Roman" w:cs="Times New Roman"/>
              </w:rPr>
              <w:t>…</w:t>
            </w:r>
          </w:p>
        </w:tc>
        <w:tc>
          <w:tcPr>
            <w:tcW w:w="1711" w:type="dxa"/>
            <w:tcBorders>
              <w:bottom w:val="single" w:color="auto" w:sz="8" w:space="0"/>
              <w:right w:val="single" w:color="auto" w:sz="8" w:space="0"/>
            </w:tcBorders>
            <w:vAlign w:val="center"/>
          </w:tcPr>
          <w:p w14:paraId="4E63FE34">
            <w:pPr>
              <w:spacing w:line="0" w:lineRule="atLeast"/>
              <w:jc w:val="center"/>
              <w:rPr>
                <w:rFonts w:ascii="Times New Roman" w:hAnsi="Times New Roman" w:cs="Times New Roman"/>
              </w:rPr>
            </w:pPr>
            <w:r>
              <w:rPr>
                <w:rFonts w:hint="default" w:ascii="Times New Roman" w:hAnsi="Times New Roman" w:cs="Times New Roman"/>
              </w:rPr>
              <w:t>…</w:t>
            </w:r>
          </w:p>
        </w:tc>
        <w:tc>
          <w:tcPr>
            <w:tcW w:w="1094" w:type="dxa"/>
            <w:tcBorders>
              <w:bottom w:val="single" w:color="auto" w:sz="8" w:space="0"/>
              <w:right w:val="single" w:color="auto" w:sz="8" w:space="0"/>
            </w:tcBorders>
            <w:vAlign w:val="center"/>
          </w:tcPr>
          <w:p w14:paraId="3BC262AB">
            <w:pPr>
              <w:spacing w:line="0" w:lineRule="atLeast"/>
              <w:jc w:val="center"/>
              <w:rPr>
                <w:rFonts w:ascii="Times New Roman" w:hAnsi="Times New Roman" w:cs="Times New Roman"/>
              </w:rPr>
            </w:pPr>
            <w:r>
              <w:rPr>
                <w:rFonts w:hint="default" w:ascii="Times New Roman" w:hAnsi="Times New Roman" w:cs="Times New Roman"/>
              </w:rPr>
              <w:t>…</w:t>
            </w:r>
          </w:p>
        </w:tc>
        <w:tc>
          <w:tcPr>
            <w:tcW w:w="1114" w:type="dxa"/>
            <w:tcBorders>
              <w:bottom w:val="single" w:color="auto" w:sz="8" w:space="0"/>
              <w:right w:val="single" w:color="auto" w:sz="8" w:space="0"/>
            </w:tcBorders>
            <w:vAlign w:val="center"/>
          </w:tcPr>
          <w:p w14:paraId="107199BD">
            <w:pPr>
              <w:spacing w:line="0" w:lineRule="atLeast"/>
              <w:jc w:val="center"/>
              <w:rPr>
                <w:rFonts w:ascii="Times New Roman" w:hAnsi="Times New Roman" w:cs="Times New Roman"/>
              </w:rPr>
            </w:pPr>
            <w:r>
              <w:rPr>
                <w:rFonts w:hint="default" w:ascii="Times New Roman" w:hAnsi="Times New Roman" w:cs="Times New Roman"/>
              </w:rPr>
              <w:t>…</w:t>
            </w:r>
          </w:p>
        </w:tc>
        <w:tc>
          <w:tcPr>
            <w:tcW w:w="1393" w:type="dxa"/>
            <w:tcBorders>
              <w:bottom w:val="single" w:color="auto" w:sz="8" w:space="0"/>
              <w:right w:val="single" w:color="auto" w:sz="8" w:space="0"/>
            </w:tcBorders>
            <w:vAlign w:val="center"/>
          </w:tcPr>
          <w:p w14:paraId="2AB1455A">
            <w:pPr>
              <w:spacing w:line="0" w:lineRule="atLeast"/>
              <w:jc w:val="center"/>
              <w:rPr>
                <w:rFonts w:ascii="Times New Roman" w:hAnsi="Times New Roman" w:cs="Times New Roman"/>
              </w:rPr>
            </w:pPr>
            <w:r>
              <w:rPr>
                <w:rFonts w:hint="default" w:ascii="Times New Roman" w:hAnsi="Times New Roman" w:cs="Times New Roman"/>
              </w:rPr>
              <w:t>…</w:t>
            </w:r>
          </w:p>
        </w:tc>
        <w:tc>
          <w:tcPr>
            <w:tcW w:w="1591" w:type="dxa"/>
            <w:tcBorders>
              <w:bottom w:val="single" w:color="auto" w:sz="8" w:space="0"/>
              <w:right w:val="single" w:color="auto" w:sz="8" w:space="0"/>
            </w:tcBorders>
            <w:vAlign w:val="center"/>
          </w:tcPr>
          <w:p w14:paraId="62BAA4E9">
            <w:pPr>
              <w:spacing w:line="0" w:lineRule="atLeast"/>
              <w:jc w:val="center"/>
              <w:rPr>
                <w:rFonts w:ascii="Times New Roman" w:hAnsi="Times New Roman" w:cs="Times New Roman"/>
              </w:rPr>
            </w:pPr>
            <w:r>
              <w:rPr>
                <w:rFonts w:hint="default" w:ascii="Times New Roman" w:hAnsi="Times New Roman" w:cs="Times New Roman"/>
              </w:rPr>
              <w:t>…</w:t>
            </w:r>
          </w:p>
        </w:tc>
      </w:tr>
    </w:tbl>
    <w:p w14:paraId="2DF60F03">
      <w:pPr>
        <w:spacing w:line="500" w:lineRule="exact"/>
        <w:rPr>
          <w:rFonts w:ascii="Times New Roman" w:hAnsi="Times New Roman" w:cs="Times New Roman"/>
          <w:b/>
        </w:rPr>
      </w:pPr>
      <w:r>
        <w:rPr>
          <w:rFonts w:hint="default" w:ascii="Times New Roman" w:hAnsi="Times New Roman" w:cs="Times New Roman"/>
          <w:b/>
        </w:rPr>
        <w:t>注：提供合同复印件或影印件（合同不得遮盖任何信息）</w:t>
      </w:r>
    </w:p>
    <w:p w14:paraId="6B0F85D7">
      <w:pPr>
        <w:pStyle w:val="25"/>
      </w:pPr>
      <w:bookmarkStart w:id="130" w:name="_Toc26348"/>
      <w:bookmarkStart w:id="131" w:name="_Toc22193"/>
      <w:bookmarkStart w:id="132" w:name="_Toc6824"/>
    </w:p>
    <w:p w14:paraId="00561928">
      <w:pPr>
        <w:pStyle w:val="25"/>
      </w:pPr>
      <w:r>
        <w:rPr>
          <w:rFonts w:hint="default"/>
        </w:rPr>
        <w:t>3.</w:t>
      </w:r>
      <w:bookmarkEnd w:id="130"/>
      <w:bookmarkEnd w:id="131"/>
      <w:bookmarkEnd w:id="132"/>
      <w:bookmarkStart w:id="133" w:name="_Toc9959"/>
      <w:bookmarkStart w:id="134" w:name="_Toc22760"/>
      <w:bookmarkStart w:id="135" w:name="_Toc25825"/>
      <w:r>
        <w:rPr>
          <w:rFonts w:hint="default"/>
        </w:rPr>
        <w:t xml:space="preserve"> 客户反馈（如有，根据采购需求及评审办法的要求编制）</w:t>
      </w:r>
    </w:p>
    <w:p w14:paraId="477741FC">
      <w:pPr>
        <w:pStyle w:val="5"/>
        <w:spacing w:line="360" w:lineRule="auto"/>
        <w:jc w:val="left"/>
        <w:rPr>
          <w:kern w:val="2"/>
          <w:sz w:val="24"/>
          <w:szCs w:val="24"/>
        </w:rPr>
      </w:pPr>
    </w:p>
    <w:p w14:paraId="10F27ED0"/>
    <w:p w14:paraId="4DCCBDE0">
      <w:pPr>
        <w:pStyle w:val="25"/>
      </w:pPr>
      <w:r>
        <w:rPr>
          <w:rFonts w:hint="default"/>
        </w:rPr>
        <w:t>4. 故障响应时间（如有，根据采购需求及评审办法的要求编制，格式自拟）</w:t>
      </w:r>
    </w:p>
    <w:p w14:paraId="509C2219">
      <w:pPr>
        <w:pStyle w:val="17"/>
        <w:tabs>
          <w:tab w:val="left" w:pos="426"/>
        </w:tabs>
        <w:spacing w:line="276" w:lineRule="auto"/>
        <w:rPr>
          <w:rFonts w:ascii="Times New Roman" w:hAnsi="Times New Roman" w:cs="Times New Roman"/>
          <w:sz w:val="21"/>
          <w:szCs w:val="21"/>
        </w:rPr>
      </w:pPr>
    </w:p>
    <w:p w14:paraId="079CF34C">
      <w:pPr>
        <w:pStyle w:val="5"/>
        <w:spacing w:line="360" w:lineRule="auto"/>
        <w:jc w:val="left"/>
        <w:rPr>
          <w:kern w:val="2"/>
          <w:sz w:val="24"/>
          <w:szCs w:val="24"/>
        </w:rPr>
      </w:pPr>
    </w:p>
    <w:p w14:paraId="1DE35871">
      <w:pPr>
        <w:pStyle w:val="25"/>
        <w:spacing w:line="600" w:lineRule="auto"/>
      </w:pPr>
      <w:r>
        <w:rPr>
          <w:rFonts w:hint="default"/>
        </w:rPr>
        <w:t>5. 服务团队（根据评审办法的要求编制）</w:t>
      </w:r>
    </w:p>
    <w:p w14:paraId="4FA3A551">
      <w:r>
        <w:rPr>
          <w:rFonts w:hint="default"/>
        </w:rPr>
        <w:t>（1）拟派服务实施人员表</w:t>
      </w:r>
    </w:p>
    <w:tbl>
      <w:tblPr>
        <w:tblStyle w:val="19"/>
        <w:tblW w:w="47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007"/>
        <w:gridCol w:w="848"/>
        <w:gridCol w:w="1290"/>
        <w:gridCol w:w="1257"/>
        <w:gridCol w:w="1006"/>
        <w:gridCol w:w="1760"/>
      </w:tblGrid>
      <w:tr w14:paraId="17DB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Align w:val="center"/>
          </w:tcPr>
          <w:p w14:paraId="0DFBF082">
            <w:pPr>
              <w:jc w:val="center"/>
              <w:rPr>
                <w:rFonts w:ascii="Times New Roman" w:hAnsi="Times New Roman" w:cs="Times New Roman"/>
                <w:sz w:val="24"/>
              </w:rPr>
            </w:pPr>
            <w:r>
              <w:rPr>
                <w:rFonts w:ascii="Times New Roman" w:hAnsi="Times New Roman" w:cs="Times New Roman"/>
                <w:sz w:val="24"/>
              </w:rPr>
              <w:t>类别</w:t>
            </w:r>
          </w:p>
        </w:tc>
        <w:tc>
          <w:tcPr>
            <w:tcW w:w="606" w:type="pct"/>
            <w:vAlign w:val="center"/>
          </w:tcPr>
          <w:p w14:paraId="453FCA62">
            <w:pPr>
              <w:jc w:val="center"/>
              <w:rPr>
                <w:rFonts w:ascii="Times New Roman" w:hAnsi="Times New Roman" w:cs="Times New Roman"/>
                <w:sz w:val="24"/>
              </w:rPr>
            </w:pPr>
            <w:r>
              <w:rPr>
                <w:rFonts w:ascii="Times New Roman" w:hAnsi="Times New Roman" w:cs="Times New Roman"/>
                <w:sz w:val="24"/>
              </w:rPr>
              <w:t>姓名</w:t>
            </w:r>
          </w:p>
        </w:tc>
        <w:tc>
          <w:tcPr>
            <w:tcW w:w="510" w:type="pct"/>
            <w:vAlign w:val="center"/>
          </w:tcPr>
          <w:p w14:paraId="0C465A56">
            <w:pPr>
              <w:jc w:val="center"/>
              <w:rPr>
                <w:rFonts w:ascii="Times New Roman" w:hAnsi="Times New Roman" w:cs="Times New Roman"/>
                <w:sz w:val="24"/>
              </w:rPr>
            </w:pPr>
            <w:r>
              <w:rPr>
                <w:rFonts w:ascii="Times New Roman" w:hAnsi="Times New Roman" w:cs="Times New Roman"/>
                <w:sz w:val="24"/>
              </w:rPr>
              <w:t>性别</w:t>
            </w:r>
          </w:p>
        </w:tc>
        <w:tc>
          <w:tcPr>
            <w:tcW w:w="776" w:type="pct"/>
            <w:vAlign w:val="center"/>
          </w:tcPr>
          <w:p w14:paraId="4525AEAC">
            <w:pPr>
              <w:jc w:val="center"/>
              <w:rPr>
                <w:rFonts w:ascii="Times New Roman" w:hAnsi="Times New Roman" w:cs="Times New Roman"/>
                <w:sz w:val="24"/>
              </w:rPr>
            </w:pPr>
            <w:r>
              <w:rPr>
                <w:rFonts w:hint="default" w:ascii="Times New Roman" w:hAnsi="Times New Roman" w:cs="Times New Roman"/>
                <w:sz w:val="24"/>
              </w:rPr>
              <w:t>身份</w:t>
            </w:r>
            <w:r>
              <w:rPr>
                <w:rFonts w:ascii="Times New Roman" w:hAnsi="Times New Roman" w:cs="Times New Roman"/>
                <w:sz w:val="24"/>
              </w:rPr>
              <w:t>证号</w:t>
            </w:r>
          </w:p>
        </w:tc>
        <w:tc>
          <w:tcPr>
            <w:tcW w:w="756" w:type="pct"/>
            <w:vAlign w:val="center"/>
          </w:tcPr>
          <w:p w14:paraId="42E25A48">
            <w:pPr>
              <w:jc w:val="center"/>
              <w:rPr>
                <w:rFonts w:ascii="Times New Roman" w:hAnsi="Times New Roman" w:cs="Times New Roman"/>
                <w:sz w:val="24"/>
              </w:rPr>
            </w:pPr>
            <w:r>
              <w:rPr>
                <w:rFonts w:hint="default" w:ascii="Times New Roman" w:hAnsi="Times New Roman" w:cs="Times New Roman"/>
                <w:sz w:val="24"/>
              </w:rPr>
              <w:t>联系</w:t>
            </w:r>
            <w:r>
              <w:rPr>
                <w:rFonts w:ascii="Times New Roman" w:hAnsi="Times New Roman" w:cs="Times New Roman"/>
                <w:sz w:val="24"/>
              </w:rPr>
              <w:t>电话</w:t>
            </w:r>
          </w:p>
        </w:tc>
        <w:tc>
          <w:tcPr>
            <w:tcW w:w="605" w:type="pct"/>
            <w:vAlign w:val="center"/>
          </w:tcPr>
          <w:p w14:paraId="06073A28">
            <w:pPr>
              <w:jc w:val="center"/>
              <w:rPr>
                <w:rFonts w:ascii="Times New Roman" w:hAnsi="Times New Roman" w:cs="Times New Roman"/>
                <w:sz w:val="24"/>
              </w:rPr>
            </w:pPr>
            <w:r>
              <w:rPr>
                <w:rFonts w:hint="default" w:ascii="Times New Roman" w:hAnsi="Times New Roman" w:cs="Times New Roman"/>
                <w:sz w:val="24"/>
              </w:rPr>
              <w:t>职务</w:t>
            </w:r>
          </w:p>
        </w:tc>
        <w:tc>
          <w:tcPr>
            <w:tcW w:w="1059" w:type="pct"/>
            <w:vAlign w:val="center"/>
          </w:tcPr>
          <w:p w14:paraId="0FCA1657">
            <w:pPr>
              <w:jc w:val="center"/>
              <w:rPr>
                <w:rFonts w:ascii="Times New Roman" w:hAnsi="Times New Roman" w:cs="Times New Roman"/>
                <w:sz w:val="24"/>
              </w:rPr>
            </w:pPr>
            <w:r>
              <w:rPr>
                <w:rFonts w:hint="default" w:ascii="Times New Roman" w:hAnsi="Times New Roman" w:cs="Times New Roman"/>
                <w:sz w:val="24"/>
              </w:rPr>
              <w:t>经验及承担过的项目</w:t>
            </w:r>
          </w:p>
        </w:tc>
      </w:tr>
      <w:tr w14:paraId="2926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Align w:val="center"/>
          </w:tcPr>
          <w:p w14:paraId="3581086E">
            <w:pPr>
              <w:jc w:val="center"/>
              <w:rPr>
                <w:rFonts w:ascii="Times New Roman" w:hAnsi="Times New Roman" w:cs="Times New Roman"/>
                <w:sz w:val="24"/>
              </w:rPr>
            </w:pPr>
            <w:r>
              <w:rPr>
                <w:rFonts w:ascii="Times New Roman" w:hAnsi="Times New Roman" w:cs="Times New Roman"/>
                <w:sz w:val="24"/>
              </w:rPr>
              <w:t>项目负责人</w:t>
            </w:r>
          </w:p>
        </w:tc>
        <w:tc>
          <w:tcPr>
            <w:tcW w:w="606" w:type="pct"/>
            <w:vAlign w:val="center"/>
          </w:tcPr>
          <w:p w14:paraId="2A228089">
            <w:pPr>
              <w:jc w:val="center"/>
              <w:rPr>
                <w:rFonts w:ascii="Times New Roman" w:hAnsi="Times New Roman" w:cs="Times New Roman"/>
                <w:sz w:val="24"/>
              </w:rPr>
            </w:pPr>
          </w:p>
        </w:tc>
        <w:tc>
          <w:tcPr>
            <w:tcW w:w="510" w:type="pct"/>
            <w:vAlign w:val="center"/>
          </w:tcPr>
          <w:p w14:paraId="558C76A9">
            <w:pPr>
              <w:jc w:val="center"/>
              <w:rPr>
                <w:rFonts w:ascii="Times New Roman" w:hAnsi="Times New Roman" w:cs="Times New Roman"/>
                <w:sz w:val="24"/>
              </w:rPr>
            </w:pPr>
          </w:p>
        </w:tc>
        <w:tc>
          <w:tcPr>
            <w:tcW w:w="776" w:type="pct"/>
            <w:vAlign w:val="center"/>
          </w:tcPr>
          <w:p w14:paraId="2177F409">
            <w:pPr>
              <w:jc w:val="center"/>
              <w:rPr>
                <w:rFonts w:ascii="Times New Roman" w:hAnsi="Times New Roman" w:cs="Times New Roman"/>
                <w:sz w:val="24"/>
              </w:rPr>
            </w:pPr>
          </w:p>
        </w:tc>
        <w:tc>
          <w:tcPr>
            <w:tcW w:w="756" w:type="pct"/>
            <w:vAlign w:val="center"/>
          </w:tcPr>
          <w:p w14:paraId="23476527">
            <w:pPr>
              <w:jc w:val="center"/>
              <w:rPr>
                <w:rFonts w:ascii="Times New Roman" w:hAnsi="Times New Roman" w:cs="Times New Roman"/>
                <w:sz w:val="24"/>
              </w:rPr>
            </w:pPr>
          </w:p>
        </w:tc>
        <w:tc>
          <w:tcPr>
            <w:tcW w:w="605" w:type="pct"/>
            <w:vAlign w:val="center"/>
          </w:tcPr>
          <w:p w14:paraId="4111E7F4">
            <w:pPr>
              <w:jc w:val="center"/>
              <w:rPr>
                <w:rFonts w:ascii="Times New Roman" w:hAnsi="Times New Roman" w:cs="Times New Roman"/>
                <w:sz w:val="24"/>
              </w:rPr>
            </w:pPr>
          </w:p>
        </w:tc>
        <w:tc>
          <w:tcPr>
            <w:tcW w:w="1059" w:type="pct"/>
            <w:vAlign w:val="center"/>
          </w:tcPr>
          <w:p w14:paraId="50DBFFF8">
            <w:pPr>
              <w:jc w:val="center"/>
              <w:rPr>
                <w:rFonts w:ascii="Times New Roman" w:hAnsi="Times New Roman" w:cs="Times New Roman"/>
                <w:sz w:val="24"/>
              </w:rPr>
            </w:pPr>
          </w:p>
        </w:tc>
      </w:tr>
      <w:tr w14:paraId="7084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Merge w:val="restart"/>
            <w:vAlign w:val="center"/>
          </w:tcPr>
          <w:p w14:paraId="7DB66107">
            <w:pPr>
              <w:jc w:val="center"/>
              <w:rPr>
                <w:rFonts w:ascii="Times New Roman" w:hAnsi="Times New Roman" w:cs="Times New Roman"/>
                <w:sz w:val="24"/>
              </w:rPr>
            </w:pPr>
            <w:r>
              <w:rPr>
                <w:rFonts w:ascii="Times New Roman" w:hAnsi="Times New Roman" w:cs="Times New Roman"/>
                <w:sz w:val="24"/>
              </w:rPr>
              <w:t>其他人员</w:t>
            </w:r>
          </w:p>
        </w:tc>
        <w:tc>
          <w:tcPr>
            <w:tcW w:w="606" w:type="pct"/>
            <w:vAlign w:val="center"/>
          </w:tcPr>
          <w:p w14:paraId="606191BA">
            <w:pPr>
              <w:jc w:val="center"/>
              <w:rPr>
                <w:rFonts w:ascii="Times New Roman" w:hAnsi="Times New Roman" w:cs="Times New Roman"/>
                <w:sz w:val="24"/>
              </w:rPr>
            </w:pPr>
          </w:p>
        </w:tc>
        <w:tc>
          <w:tcPr>
            <w:tcW w:w="510" w:type="pct"/>
            <w:vAlign w:val="center"/>
          </w:tcPr>
          <w:p w14:paraId="21712D5B">
            <w:pPr>
              <w:jc w:val="center"/>
              <w:rPr>
                <w:rFonts w:ascii="Times New Roman" w:hAnsi="Times New Roman" w:cs="Times New Roman"/>
                <w:sz w:val="24"/>
              </w:rPr>
            </w:pPr>
          </w:p>
        </w:tc>
        <w:tc>
          <w:tcPr>
            <w:tcW w:w="776" w:type="pct"/>
            <w:vAlign w:val="center"/>
          </w:tcPr>
          <w:p w14:paraId="483FC62F">
            <w:pPr>
              <w:jc w:val="center"/>
              <w:rPr>
                <w:rFonts w:ascii="Times New Roman" w:hAnsi="Times New Roman" w:cs="Times New Roman"/>
                <w:sz w:val="24"/>
              </w:rPr>
            </w:pPr>
          </w:p>
        </w:tc>
        <w:tc>
          <w:tcPr>
            <w:tcW w:w="756" w:type="pct"/>
            <w:vAlign w:val="center"/>
          </w:tcPr>
          <w:p w14:paraId="27D3C09B">
            <w:pPr>
              <w:jc w:val="center"/>
              <w:rPr>
                <w:rFonts w:ascii="Times New Roman" w:hAnsi="Times New Roman" w:cs="Times New Roman"/>
                <w:sz w:val="24"/>
              </w:rPr>
            </w:pPr>
          </w:p>
        </w:tc>
        <w:tc>
          <w:tcPr>
            <w:tcW w:w="605" w:type="pct"/>
            <w:vAlign w:val="center"/>
          </w:tcPr>
          <w:p w14:paraId="4F3C8A5A">
            <w:pPr>
              <w:jc w:val="center"/>
              <w:rPr>
                <w:rFonts w:ascii="Times New Roman" w:hAnsi="Times New Roman" w:cs="Times New Roman"/>
                <w:sz w:val="24"/>
              </w:rPr>
            </w:pPr>
          </w:p>
        </w:tc>
        <w:tc>
          <w:tcPr>
            <w:tcW w:w="1059" w:type="pct"/>
            <w:vAlign w:val="center"/>
          </w:tcPr>
          <w:p w14:paraId="4B6EA8D1">
            <w:pPr>
              <w:jc w:val="center"/>
              <w:rPr>
                <w:rFonts w:ascii="Times New Roman" w:hAnsi="Times New Roman" w:cs="Times New Roman"/>
                <w:sz w:val="24"/>
              </w:rPr>
            </w:pPr>
          </w:p>
        </w:tc>
      </w:tr>
      <w:tr w14:paraId="4B25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Merge w:val="continue"/>
            <w:vAlign w:val="center"/>
          </w:tcPr>
          <w:p w14:paraId="714AC40B">
            <w:pPr>
              <w:jc w:val="center"/>
              <w:rPr>
                <w:rFonts w:ascii="Times New Roman" w:hAnsi="Times New Roman" w:cs="Times New Roman"/>
                <w:sz w:val="24"/>
              </w:rPr>
            </w:pPr>
          </w:p>
        </w:tc>
        <w:tc>
          <w:tcPr>
            <w:tcW w:w="606" w:type="pct"/>
            <w:vAlign w:val="center"/>
          </w:tcPr>
          <w:p w14:paraId="41886178">
            <w:pPr>
              <w:jc w:val="center"/>
              <w:rPr>
                <w:rFonts w:ascii="Times New Roman" w:hAnsi="Times New Roman" w:cs="Times New Roman"/>
                <w:sz w:val="24"/>
              </w:rPr>
            </w:pPr>
          </w:p>
        </w:tc>
        <w:tc>
          <w:tcPr>
            <w:tcW w:w="510" w:type="pct"/>
            <w:vAlign w:val="center"/>
          </w:tcPr>
          <w:p w14:paraId="376B7882">
            <w:pPr>
              <w:jc w:val="center"/>
              <w:rPr>
                <w:rFonts w:ascii="Times New Roman" w:hAnsi="Times New Roman" w:cs="Times New Roman"/>
                <w:sz w:val="24"/>
              </w:rPr>
            </w:pPr>
          </w:p>
        </w:tc>
        <w:tc>
          <w:tcPr>
            <w:tcW w:w="776" w:type="pct"/>
            <w:vAlign w:val="center"/>
          </w:tcPr>
          <w:p w14:paraId="425CBB78">
            <w:pPr>
              <w:jc w:val="center"/>
              <w:rPr>
                <w:rFonts w:ascii="Times New Roman" w:hAnsi="Times New Roman" w:cs="Times New Roman"/>
                <w:sz w:val="24"/>
              </w:rPr>
            </w:pPr>
          </w:p>
        </w:tc>
        <w:tc>
          <w:tcPr>
            <w:tcW w:w="756" w:type="pct"/>
            <w:vAlign w:val="center"/>
          </w:tcPr>
          <w:p w14:paraId="7D4FA089">
            <w:pPr>
              <w:jc w:val="center"/>
              <w:rPr>
                <w:rFonts w:ascii="Times New Roman" w:hAnsi="Times New Roman" w:cs="Times New Roman"/>
                <w:sz w:val="24"/>
              </w:rPr>
            </w:pPr>
          </w:p>
        </w:tc>
        <w:tc>
          <w:tcPr>
            <w:tcW w:w="605" w:type="pct"/>
            <w:vAlign w:val="center"/>
          </w:tcPr>
          <w:p w14:paraId="487A8BFE">
            <w:pPr>
              <w:jc w:val="center"/>
              <w:rPr>
                <w:rFonts w:ascii="Times New Roman" w:hAnsi="Times New Roman" w:cs="Times New Roman"/>
                <w:sz w:val="24"/>
              </w:rPr>
            </w:pPr>
          </w:p>
        </w:tc>
        <w:tc>
          <w:tcPr>
            <w:tcW w:w="1059" w:type="pct"/>
            <w:vAlign w:val="center"/>
          </w:tcPr>
          <w:p w14:paraId="0D7101BD">
            <w:pPr>
              <w:jc w:val="center"/>
              <w:rPr>
                <w:rFonts w:ascii="Times New Roman" w:hAnsi="Times New Roman" w:cs="Times New Roman"/>
                <w:sz w:val="24"/>
              </w:rPr>
            </w:pPr>
          </w:p>
        </w:tc>
      </w:tr>
      <w:tr w14:paraId="7085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8" w:type="pct"/>
            <w:vMerge w:val="continue"/>
            <w:vAlign w:val="center"/>
          </w:tcPr>
          <w:p w14:paraId="3656BE2B">
            <w:pPr>
              <w:jc w:val="center"/>
              <w:rPr>
                <w:rFonts w:ascii="Times New Roman" w:hAnsi="Times New Roman" w:cs="Times New Roman"/>
                <w:sz w:val="24"/>
              </w:rPr>
            </w:pPr>
          </w:p>
        </w:tc>
        <w:tc>
          <w:tcPr>
            <w:tcW w:w="606" w:type="pct"/>
            <w:vAlign w:val="center"/>
          </w:tcPr>
          <w:p w14:paraId="56596FA6">
            <w:pPr>
              <w:jc w:val="center"/>
              <w:rPr>
                <w:rFonts w:ascii="Times New Roman" w:hAnsi="Times New Roman" w:cs="Times New Roman"/>
                <w:sz w:val="24"/>
              </w:rPr>
            </w:pPr>
          </w:p>
        </w:tc>
        <w:tc>
          <w:tcPr>
            <w:tcW w:w="510" w:type="pct"/>
            <w:vAlign w:val="center"/>
          </w:tcPr>
          <w:p w14:paraId="388C0496">
            <w:pPr>
              <w:jc w:val="center"/>
              <w:rPr>
                <w:rFonts w:ascii="Times New Roman" w:hAnsi="Times New Roman" w:cs="Times New Roman"/>
                <w:sz w:val="24"/>
              </w:rPr>
            </w:pPr>
          </w:p>
        </w:tc>
        <w:tc>
          <w:tcPr>
            <w:tcW w:w="776" w:type="pct"/>
            <w:vAlign w:val="center"/>
          </w:tcPr>
          <w:p w14:paraId="60B1CBBF">
            <w:pPr>
              <w:jc w:val="center"/>
              <w:rPr>
                <w:rFonts w:ascii="Times New Roman" w:hAnsi="Times New Roman" w:cs="Times New Roman"/>
                <w:sz w:val="24"/>
              </w:rPr>
            </w:pPr>
          </w:p>
        </w:tc>
        <w:tc>
          <w:tcPr>
            <w:tcW w:w="756" w:type="pct"/>
            <w:vAlign w:val="center"/>
          </w:tcPr>
          <w:p w14:paraId="08F535E8">
            <w:pPr>
              <w:jc w:val="center"/>
              <w:rPr>
                <w:rFonts w:ascii="Times New Roman" w:hAnsi="Times New Roman" w:cs="Times New Roman"/>
                <w:sz w:val="24"/>
              </w:rPr>
            </w:pPr>
          </w:p>
        </w:tc>
        <w:tc>
          <w:tcPr>
            <w:tcW w:w="605" w:type="pct"/>
            <w:vAlign w:val="center"/>
          </w:tcPr>
          <w:p w14:paraId="785E4061">
            <w:pPr>
              <w:jc w:val="center"/>
              <w:rPr>
                <w:rFonts w:ascii="Times New Roman" w:hAnsi="Times New Roman" w:cs="Times New Roman"/>
                <w:sz w:val="24"/>
              </w:rPr>
            </w:pPr>
          </w:p>
        </w:tc>
        <w:tc>
          <w:tcPr>
            <w:tcW w:w="1059" w:type="pct"/>
            <w:vAlign w:val="center"/>
          </w:tcPr>
          <w:p w14:paraId="64BD3959">
            <w:pPr>
              <w:jc w:val="center"/>
              <w:rPr>
                <w:rFonts w:ascii="Times New Roman" w:hAnsi="Times New Roman" w:cs="Times New Roman"/>
                <w:sz w:val="24"/>
              </w:rPr>
            </w:pPr>
          </w:p>
        </w:tc>
      </w:tr>
    </w:tbl>
    <w:p w14:paraId="34F2A653">
      <w:pPr>
        <w:pStyle w:val="8"/>
        <w:rPr>
          <w:rFonts w:ascii="Times New Roman" w:hAnsi="Times New Roman"/>
        </w:rPr>
      </w:pPr>
      <w:r>
        <w:rPr>
          <w:rFonts w:hint="default" w:ascii="Times New Roman" w:hAnsi="Times New Roman"/>
        </w:rPr>
        <w:t>（2）拟派服务实施人员证明材料（根据具体项目要求，例如：资质证书复印件、人员社保证明等）</w:t>
      </w:r>
    </w:p>
    <w:p w14:paraId="4479029F"/>
    <w:p w14:paraId="242D3619">
      <w:pPr>
        <w:pStyle w:val="25"/>
        <w:spacing w:line="600" w:lineRule="auto"/>
      </w:pPr>
      <w:r>
        <w:rPr>
          <w:rFonts w:hint="default"/>
        </w:rPr>
        <w:t>6. 行业认证（如有，根据采购需求及评审办法的要求编制）</w:t>
      </w:r>
    </w:p>
    <w:p w14:paraId="216C5888"/>
    <w:p w14:paraId="4F366865">
      <w:pPr>
        <w:pStyle w:val="8"/>
        <w:rPr>
          <w:rFonts w:ascii="Times New Roman" w:hAnsi="Times New Roman"/>
        </w:rPr>
      </w:pPr>
    </w:p>
    <w:p w14:paraId="5FFA0C8C"/>
    <w:p w14:paraId="4D889F5F">
      <w:pPr>
        <w:pStyle w:val="8"/>
        <w:rPr>
          <w:rFonts w:ascii="Times New Roman" w:hAnsi="Times New Roman"/>
        </w:rPr>
      </w:pPr>
    </w:p>
    <w:p w14:paraId="7DA7762C">
      <w:pPr>
        <w:pStyle w:val="25"/>
      </w:pPr>
      <w:bookmarkStart w:id="136" w:name="_Toc24431"/>
      <w:r>
        <w:t>7. 供应商认为需要提供的其他文件和资料（如有）</w:t>
      </w:r>
      <w:bookmarkEnd w:id="133"/>
      <w:bookmarkEnd w:id="134"/>
      <w:bookmarkEnd w:id="135"/>
      <w:bookmarkEnd w:id="136"/>
    </w:p>
    <w:p w14:paraId="2B05582E">
      <w:pPr>
        <w:pStyle w:val="11"/>
        <w:jc w:val="center"/>
        <w:rPr>
          <w:b/>
          <w:sz w:val="28"/>
          <w:szCs w:val="28"/>
        </w:rPr>
      </w:pPr>
      <w:r>
        <w:rPr>
          <w:rFonts w:hint="default"/>
          <w:kern w:val="2"/>
          <w:sz w:val="24"/>
          <w:szCs w:val="24"/>
        </w:rPr>
        <w:br w:type="page"/>
      </w:r>
      <w:bookmarkStart w:id="137" w:name="_Toc7983"/>
      <w:bookmarkStart w:id="138" w:name="_Toc19454"/>
      <w:bookmarkStart w:id="139" w:name="_Toc28181"/>
      <w:r>
        <w:rPr>
          <w:rFonts w:hint="default"/>
          <w:b/>
          <w:kern w:val="2"/>
          <w:sz w:val="28"/>
          <w:szCs w:val="28"/>
        </w:rPr>
        <w:t>六、</w:t>
      </w:r>
      <w:r>
        <w:rPr>
          <w:rStyle w:val="23"/>
          <w:b/>
          <w:sz w:val="28"/>
          <w:szCs w:val="28"/>
        </w:rPr>
        <w:t>技术部分</w:t>
      </w:r>
      <w:bookmarkEnd w:id="137"/>
      <w:bookmarkEnd w:id="138"/>
      <w:bookmarkEnd w:id="139"/>
    </w:p>
    <w:p w14:paraId="62786C2D">
      <w:pPr>
        <w:pStyle w:val="25"/>
      </w:pPr>
      <w:bookmarkStart w:id="140" w:name="_Toc5938"/>
      <w:bookmarkStart w:id="141" w:name="_Toc31876"/>
      <w:bookmarkStart w:id="142" w:name="_Toc23248"/>
      <w:bookmarkStart w:id="143" w:name="_Toc31438"/>
      <w:bookmarkStart w:id="144" w:name="_Toc10918"/>
      <w:bookmarkStart w:id="145" w:name="_Toc13732"/>
      <w:bookmarkStart w:id="146" w:name="_Toc12349"/>
      <w:bookmarkStart w:id="147" w:name="_Toc13796"/>
      <w:bookmarkStart w:id="148" w:name="_Toc31406"/>
      <w:r>
        <w:t xml:space="preserve">1. </w:t>
      </w:r>
      <w:r>
        <w:rPr>
          <w:rFonts w:hint="default"/>
        </w:rPr>
        <w:t>技术偏离表格式</w:t>
      </w:r>
      <w:bookmarkEnd w:id="140"/>
      <w:bookmarkEnd w:id="141"/>
      <w:bookmarkEnd w:id="142"/>
      <w:bookmarkEnd w:id="143"/>
      <w:bookmarkEnd w:id="144"/>
      <w:bookmarkEnd w:id="145"/>
      <w:bookmarkEnd w:id="146"/>
    </w:p>
    <w:p w14:paraId="64E21BDB">
      <w:pPr>
        <w:pStyle w:val="16"/>
        <w:spacing w:line="240" w:lineRule="auto"/>
        <w:rPr>
          <w:sz w:val="24"/>
          <w:szCs w:val="24"/>
        </w:rPr>
      </w:pPr>
      <w:r>
        <w:rPr>
          <w:rFonts w:hint="default"/>
          <w:sz w:val="24"/>
          <w:szCs w:val="24"/>
        </w:rPr>
        <w:t>技术偏离表</w:t>
      </w:r>
    </w:p>
    <w:p w14:paraId="4F8CF33F">
      <w:pPr>
        <w:spacing w:line="440" w:lineRule="exact"/>
        <w:ind w:right="71"/>
        <w:rPr>
          <w:spacing w:val="4"/>
          <w:sz w:val="24"/>
          <w:szCs w:val="24"/>
          <w:u w:val="single"/>
        </w:rPr>
      </w:pPr>
      <w:r>
        <w:rPr>
          <w:rFonts w:hint="default"/>
          <w:spacing w:val="4"/>
          <w:sz w:val="24"/>
          <w:szCs w:val="24"/>
        </w:rPr>
        <w:t>项目名称：</w:t>
      </w:r>
      <w:r>
        <w:rPr>
          <w:spacing w:val="4"/>
          <w:sz w:val="24"/>
          <w:szCs w:val="24"/>
          <w:u w:val="single"/>
        </w:rPr>
        <w:t xml:space="preserve">               </w:t>
      </w:r>
      <w:r>
        <w:rPr>
          <w:spacing w:val="4"/>
          <w:sz w:val="24"/>
          <w:szCs w:val="24"/>
        </w:rPr>
        <w:t xml:space="preserve">   </w:t>
      </w:r>
      <w:r>
        <w:rPr>
          <w:rFonts w:hint="default"/>
          <w:spacing w:val="4"/>
          <w:sz w:val="24"/>
          <w:szCs w:val="24"/>
        </w:rPr>
        <w:t>项目编号：</w:t>
      </w:r>
      <w:r>
        <w:rPr>
          <w:spacing w:val="4"/>
          <w:sz w:val="24"/>
          <w:szCs w:val="24"/>
          <w:u w:val="single"/>
        </w:rPr>
        <w:t xml:space="preserve">           </w:t>
      </w:r>
      <w:r>
        <w:rPr>
          <w:rFonts w:hint="default"/>
          <w:spacing w:val="4"/>
          <w:sz w:val="24"/>
          <w:szCs w:val="24"/>
        </w:rPr>
        <w:t>标段：</w:t>
      </w:r>
      <w:r>
        <w:rPr>
          <w:spacing w:val="4"/>
          <w:sz w:val="24"/>
          <w:szCs w:val="24"/>
          <w:u w:val="single"/>
        </w:rPr>
        <w:t xml:space="preserve">           </w:t>
      </w:r>
    </w:p>
    <w:tbl>
      <w:tblPr>
        <w:tblStyle w:val="19"/>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410"/>
        <w:gridCol w:w="2126"/>
        <w:gridCol w:w="2126"/>
        <w:gridCol w:w="1134"/>
      </w:tblGrid>
      <w:tr w14:paraId="69AF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5ABE6877">
            <w:pPr>
              <w:jc w:val="center"/>
              <w:rPr>
                <w:spacing w:val="4"/>
                <w:sz w:val="24"/>
                <w:szCs w:val="24"/>
              </w:rPr>
            </w:pPr>
            <w:r>
              <w:rPr>
                <w:rFonts w:hint="default"/>
                <w:spacing w:val="4"/>
                <w:sz w:val="24"/>
                <w:szCs w:val="24"/>
              </w:rPr>
              <w:t>序号</w:t>
            </w:r>
          </w:p>
        </w:tc>
        <w:tc>
          <w:tcPr>
            <w:tcW w:w="1276" w:type="dxa"/>
            <w:vAlign w:val="center"/>
          </w:tcPr>
          <w:p w14:paraId="33B327E5">
            <w:pPr>
              <w:jc w:val="center"/>
              <w:rPr>
                <w:spacing w:val="4"/>
                <w:sz w:val="24"/>
                <w:szCs w:val="24"/>
              </w:rPr>
            </w:pPr>
            <w:r>
              <w:rPr>
                <w:rFonts w:hint="default"/>
                <w:spacing w:val="4"/>
                <w:sz w:val="24"/>
                <w:szCs w:val="24"/>
              </w:rPr>
              <w:t>条款号</w:t>
            </w:r>
          </w:p>
        </w:tc>
        <w:tc>
          <w:tcPr>
            <w:tcW w:w="2410" w:type="dxa"/>
            <w:vAlign w:val="center"/>
          </w:tcPr>
          <w:p w14:paraId="233271FD">
            <w:pPr>
              <w:jc w:val="center"/>
              <w:rPr>
                <w:spacing w:val="4"/>
                <w:sz w:val="24"/>
                <w:szCs w:val="24"/>
              </w:rPr>
            </w:pPr>
            <w:r>
              <w:rPr>
                <w:rFonts w:hint="default"/>
                <w:spacing w:val="4"/>
                <w:sz w:val="24"/>
                <w:szCs w:val="24"/>
              </w:rPr>
              <w:t>采购文件技术要求</w:t>
            </w:r>
          </w:p>
        </w:tc>
        <w:tc>
          <w:tcPr>
            <w:tcW w:w="2126" w:type="dxa"/>
            <w:vAlign w:val="center"/>
          </w:tcPr>
          <w:p w14:paraId="294D1D6B">
            <w:pPr>
              <w:jc w:val="center"/>
              <w:rPr>
                <w:spacing w:val="4"/>
                <w:sz w:val="24"/>
                <w:szCs w:val="24"/>
              </w:rPr>
            </w:pPr>
            <w:r>
              <w:rPr>
                <w:rFonts w:hint="default"/>
                <w:spacing w:val="4"/>
                <w:sz w:val="24"/>
                <w:szCs w:val="24"/>
              </w:rPr>
              <w:t>响应情况</w:t>
            </w:r>
          </w:p>
        </w:tc>
        <w:tc>
          <w:tcPr>
            <w:tcW w:w="2126" w:type="dxa"/>
            <w:vAlign w:val="center"/>
          </w:tcPr>
          <w:p w14:paraId="5FFD3470">
            <w:pPr>
              <w:jc w:val="center"/>
              <w:rPr>
                <w:spacing w:val="4"/>
                <w:sz w:val="24"/>
                <w:szCs w:val="24"/>
              </w:rPr>
            </w:pPr>
            <w:r>
              <w:rPr>
                <w:rFonts w:hint="default"/>
                <w:spacing w:val="4"/>
                <w:sz w:val="24"/>
                <w:szCs w:val="24"/>
              </w:rPr>
              <w:t>偏离情况（“正偏离”、“负偏离”或“无偏离”）</w:t>
            </w:r>
          </w:p>
        </w:tc>
        <w:tc>
          <w:tcPr>
            <w:tcW w:w="1134" w:type="dxa"/>
            <w:vAlign w:val="center"/>
          </w:tcPr>
          <w:p w14:paraId="2CEC2A28">
            <w:pPr>
              <w:jc w:val="center"/>
              <w:rPr>
                <w:spacing w:val="4"/>
                <w:sz w:val="24"/>
                <w:szCs w:val="24"/>
              </w:rPr>
            </w:pPr>
            <w:r>
              <w:rPr>
                <w:rFonts w:hint="default"/>
                <w:spacing w:val="4"/>
                <w:sz w:val="24"/>
                <w:szCs w:val="24"/>
              </w:rPr>
              <w:t>说</w:t>
            </w:r>
            <w:r>
              <w:rPr>
                <w:spacing w:val="4"/>
                <w:sz w:val="24"/>
                <w:szCs w:val="24"/>
              </w:rPr>
              <w:t xml:space="preserve">  </w:t>
            </w:r>
            <w:r>
              <w:rPr>
                <w:rFonts w:hint="default"/>
                <w:spacing w:val="4"/>
                <w:sz w:val="24"/>
                <w:szCs w:val="24"/>
              </w:rPr>
              <w:t>明</w:t>
            </w:r>
          </w:p>
        </w:tc>
      </w:tr>
      <w:tr w14:paraId="2156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7E9DA3BF">
            <w:pPr>
              <w:ind w:firstLine="496"/>
              <w:jc w:val="center"/>
              <w:rPr>
                <w:spacing w:val="4"/>
                <w:sz w:val="24"/>
                <w:szCs w:val="24"/>
              </w:rPr>
            </w:pPr>
          </w:p>
        </w:tc>
        <w:tc>
          <w:tcPr>
            <w:tcW w:w="1276" w:type="dxa"/>
            <w:vAlign w:val="center"/>
          </w:tcPr>
          <w:p w14:paraId="28993105">
            <w:pPr>
              <w:ind w:firstLine="496"/>
              <w:jc w:val="center"/>
              <w:rPr>
                <w:spacing w:val="4"/>
                <w:sz w:val="24"/>
                <w:szCs w:val="24"/>
              </w:rPr>
            </w:pPr>
          </w:p>
        </w:tc>
        <w:tc>
          <w:tcPr>
            <w:tcW w:w="2410" w:type="dxa"/>
            <w:vAlign w:val="center"/>
          </w:tcPr>
          <w:p w14:paraId="3A074DF2">
            <w:pPr>
              <w:ind w:firstLine="496"/>
              <w:jc w:val="center"/>
              <w:rPr>
                <w:spacing w:val="4"/>
                <w:sz w:val="24"/>
                <w:szCs w:val="24"/>
              </w:rPr>
            </w:pPr>
          </w:p>
        </w:tc>
        <w:tc>
          <w:tcPr>
            <w:tcW w:w="2126" w:type="dxa"/>
            <w:vAlign w:val="center"/>
          </w:tcPr>
          <w:p w14:paraId="0E9591F3">
            <w:pPr>
              <w:ind w:firstLine="496"/>
              <w:jc w:val="center"/>
              <w:rPr>
                <w:spacing w:val="4"/>
                <w:sz w:val="24"/>
                <w:szCs w:val="24"/>
              </w:rPr>
            </w:pPr>
          </w:p>
        </w:tc>
        <w:tc>
          <w:tcPr>
            <w:tcW w:w="2126" w:type="dxa"/>
            <w:vAlign w:val="center"/>
          </w:tcPr>
          <w:p w14:paraId="2A13B458">
            <w:pPr>
              <w:ind w:firstLine="496"/>
              <w:jc w:val="center"/>
              <w:rPr>
                <w:spacing w:val="4"/>
                <w:sz w:val="24"/>
                <w:szCs w:val="24"/>
              </w:rPr>
            </w:pPr>
          </w:p>
        </w:tc>
        <w:tc>
          <w:tcPr>
            <w:tcW w:w="1134" w:type="dxa"/>
            <w:vAlign w:val="center"/>
          </w:tcPr>
          <w:p w14:paraId="21836D26">
            <w:pPr>
              <w:ind w:firstLine="496"/>
              <w:jc w:val="center"/>
              <w:rPr>
                <w:spacing w:val="4"/>
                <w:sz w:val="24"/>
                <w:szCs w:val="24"/>
              </w:rPr>
            </w:pPr>
          </w:p>
        </w:tc>
      </w:tr>
      <w:tr w14:paraId="489F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53B1CAE5">
            <w:pPr>
              <w:ind w:firstLine="496"/>
              <w:jc w:val="center"/>
              <w:rPr>
                <w:spacing w:val="4"/>
                <w:sz w:val="24"/>
                <w:szCs w:val="24"/>
              </w:rPr>
            </w:pPr>
          </w:p>
        </w:tc>
        <w:tc>
          <w:tcPr>
            <w:tcW w:w="1276" w:type="dxa"/>
            <w:vAlign w:val="center"/>
          </w:tcPr>
          <w:p w14:paraId="01521C4E">
            <w:pPr>
              <w:ind w:firstLine="496"/>
              <w:jc w:val="center"/>
              <w:rPr>
                <w:spacing w:val="4"/>
                <w:sz w:val="24"/>
                <w:szCs w:val="24"/>
              </w:rPr>
            </w:pPr>
          </w:p>
        </w:tc>
        <w:tc>
          <w:tcPr>
            <w:tcW w:w="2410" w:type="dxa"/>
            <w:vAlign w:val="center"/>
          </w:tcPr>
          <w:p w14:paraId="3F72CF82">
            <w:pPr>
              <w:ind w:firstLine="496"/>
              <w:jc w:val="center"/>
              <w:rPr>
                <w:spacing w:val="4"/>
                <w:sz w:val="24"/>
                <w:szCs w:val="24"/>
              </w:rPr>
            </w:pPr>
          </w:p>
        </w:tc>
        <w:tc>
          <w:tcPr>
            <w:tcW w:w="2126" w:type="dxa"/>
            <w:vAlign w:val="center"/>
          </w:tcPr>
          <w:p w14:paraId="206EA7C7">
            <w:pPr>
              <w:ind w:firstLine="496"/>
              <w:jc w:val="center"/>
              <w:rPr>
                <w:spacing w:val="4"/>
                <w:sz w:val="24"/>
                <w:szCs w:val="24"/>
              </w:rPr>
            </w:pPr>
          </w:p>
        </w:tc>
        <w:tc>
          <w:tcPr>
            <w:tcW w:w="2126" w:type="dxa"/>
            <w:vAlign w:val="center"/>
          </w:tcPr>
          <w:p w14:paraId="6E107A9D">
            <w:pPr>
              <w:ind w:firstLine="496"/>
              <w:jc w:val="center"/>
              <w:rPr>
                <w:spacing w:val="4"/>
                <w:sz w:val="24"/>
                <w:szCs w:val="24"/>
              </w:rPr>
            </w:pPr>
          </w:p>
        </w:tc>
        <w:tc>
          <w:tcPr>
            <w:tcW w:w="1134" w:type="dxa"/>
            <w:vAlign w:val="center"/>
          </w:tcPr>
          <w:p w14:paraId="1E531EB3">
            <w:pPr>
              <w:ind w:firstLine="496"/>
              <w:jc w:val="center"/>
              <w:rPr>
                <w:spacing w:val="4"/>
                <w:sz w:val="24"/>
                <w:szCs w:val="24"/>
              </w:rPr>
            </w:pPr>
          </w:p>
        </w:tc>
      </w:tr>
      <w:tr w14:paraId="4E1B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29382A2">
            <w:pPr>
              <w:ind w:firstLine="496"/>
              <w:jc w:val="center"/>
              <w:rPr>
                <w:spacing w:val="4"/>
                <w:sz w:val="24"/>
                <w:szCs w:val="24"/>
              </w:rPr>
            </w:pPr>
          </w:p>
        </w:tc>
        <w:tc>
          <w:tcPr>
            <w:tcW w:w="1276" w:type="dxa"/>
            <w:vAlign w:val="center"/>
          </w:tcPr>
          <w:p w14:paraId="79785997">
            <w:pPr>
              <w:ind w:firstLine="496"/>
              <w:jc w:val="center"/>
              <w:rPr>
                <w:spacing w:val="4"/>
                <w:sz w:val="24"/>
                <w:szCs w:val="24"/>
              </w:rPr>
            </w:pPr>
          </w:p>
        </w:tc>
        <w:tc>
          <w:tcPr>
            <w:tcW w:w="2410" w:type="dxa"/>
            <w:vAlign w:val="center"/>
          </w:tcPr>
          <w:p w14:paraId="7ADB5900">
            <w:pPr>
              <w:ind w:firstLine="496"/>
              <w:jc w:val="center"/>
              <w:rPr>
                <w:spacing w:val="4"/>
                <w:sz w:val="24"/>
                <w:szCs w:val="24"/>
              </w:rPr>
            </w:pPr>
          </w:p>
        </w:tc>
        <w:tc>
          <w:tcPr>
            <w:tcW w:w="2126" w:type="dxa"/>
            <w:vAlign w:val="center"/>
          </w:tcPr>
          <w:p w14:paraId="646DE9B6">
            <w:pPr>
              <w:ind w:firstLine="496"/>
              <w:jc w:val="center"/>
              <w:rPr>
                <w:spacing w:val="4"/>
                <w:sz w:val="24"/>
                <w:szCs w:val="24"/>
              </w:rPr>
            </w:pPr>
          </w:p>
        </w:tc>
        <w:tc>
          <w:tcPr>
            <w:tcW w:w="2126" w:type="dxa"/>
            <w:vAlign w:val="center"/>
          </w:tcPr>
          <w:p w14:paraId="2F3D2DB9">
            <w:pPr>
              <w:ind w:firstLine="496"/>
              <w:jc w:val="center"/>
              <w:rPr>
                <w:spacing w:val="4"/>
                <w:sz w:val="24"/>
                <w:szCs w:val="24"/>
              </w:rPr>
            </w:pPr>
          </w:p>
        </w:tc>
        <w:tc>
          <w:tcPr>
            <w:tcW w:w="1134" w:type="dxa"/>
            <w:vAlign w:val="center"/>
          </w:tcPr>
          <w:p w14:paraId="7833F37A">
            <w:pPr>
              <w:ind w:firstLine="496"/>
              <w:jc w:val="center"/>
              <w:rPr>
                <w:spacing w:val="4"/>
                <w:sz w:val="24"/>
                <w:szCs w:val="24"/>
              </w:rPr>
            </w:pPr>
          </w:p>
        </w:tc>
      </w:tr>
      <w:tr w14:paraId="5EA9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3CE2E12">
            <w:pPr>
              <w:ind w:firstLine="496"/>
              <w:jc w:val="center"/>
              <w:rPr>
                <w:spacing w:val="4"/>
                <w:sz w:val="24"/>
                <w:szCs w:val="24"/>
              </w:rPr>
            </w:pPr>
          </w:p>
        </w:tc>
        <w:tc>
          <w:tcPr>
            <w:tcW w:w="1276" w:type="dxa"/>
            <w:vAlign w:val="center"/>
          </w:tcPr>
          <w:p w14:paraId="3B6CD85B">
            <w:pPr>
              <w:ind w:firstLine="496"/>
              <w:jc w:val="center"/>
              <w:rPr>
                <w:spacing w:val="4"/>
                <w:sz w:val="24"/>
                <w:szCs w:val="24"/>
              </w:rPr>
            </w:pPr>
          </w:p>
        </w:tc>
        <w:tc>
          <w:tcPr>
            <w:tcW w:w="2410" w:type="dxa"/>
            <w:vAlign w:val="center"/>
          </w:tcPr>
          <w:p w14:paraId="1D8017D3">
            <w:pPr>
              <w:ind w:firstLine="496"/>
              <w:jc w:val="center"/>
              <w:rPr>
                <w:spacing w:val="4"/>
                <w:sz w:val="24"/>
                <w:szCs w:val="24"/>
              </w:rPr>
            </w:pPr>
          </w:p>
        </w:tc>
        <w:tc>
          <w:tcPr>
            <w:tcW w:w="2126" w:type="dxa"/>
            <w:vAlign w:val="center"/>
          </w:tcPr>
          <w:p w14:paraId="073EE43B">
            <w:pPr>
              <w:ind w:firstLine="496"/>
              <w:jc w:val="center"/>
              <w:rPr>
                <w:spacing w:val="4"/>
                <w:sz w:val="24"/>
                <w:szCs w:val="24"/>
              </w:rPr>
            </w:pPr>
          </w:p>
        </w:tc>
        <w:tc>
          <w:tcPr>
            <w:tcW w:w="2126" w:type="dxa"/>
            <w:vAlign w:val="center"/>
          </w:tcPr>
          <w:p w14:paraId="7D6689AD">
            <w:pPr>
              <w:ind w:firstLine="496"/>
              <w:jc w:val="center"/>
              <w:rPr>
                <w:spacing w:val="4"/>
                <w:sz w:val="24"/>
                <w:szCs w:val="24"/>
              </w:rPr>
            </w:pPr>
          </w:p>
        </w:tc>
        <w:tc>
          <w:tcPr>
            <w:tcW w:w="1134" w:type="dxa"/>
            <w:vAlign w:val="center"/>
          </w:tcPr>
          <w:p w14:paraId="6570E4FD">
            <w:pPr>
              <w:ind w:firstLine="496"/>
              <w:jc w:val="center"/>
              <w:rPr>
                <w:spacing w:val="4"/>
                <w:sz w:val="24"/>
                <w:szCs w:val="24"/>
              </w:rPr>
            </w:pPr>
          </w:p>
        </w:tc>
      </w:tr>
      <w:tr w14:paraId="36E6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168345C4">
            <w:pPr>
              <w:ind w:firstLine="496"/>
              <w:jc w:val="center"/>
              <w:rPr>
                <w:spacing w:val="4"/>
                <w:sz w:val="24"/>
                <w:szCs w:val="24"/>
              </w:rPr>
            </w:pPr>
          </w:p>
        </w:tc>
        <w:tc>
          <w:tcPr>
            <w:tcW w:w="1276" w:type="dxa"/>
            <w:vAlign w:val="center"/>
          </w:tcPr>
          <w:p w14:paraId="70E4C887">
            <w:pPr>
              <w:ind w:firstLine="496"/>
              <w:jc w:val="center"/>
              <w:rPr>
                <w:spacing w:val="4"/>
                <w:sz w:val="24"/>
                <w:szCs w:val="24"/>
              </w:rPr>
            </w:pPr>
          </w:p>
        </w:tc>
        <w:tc>
          <w:tcPr>
            <w:tcW w:w="2410" w:type="dxa"/>
            <w:vAlign w:val="center"/>
          </w:tcPr>
          <w:p w14:paraId="5AD4473E">
            <w:pPr>
              <w:ind w:firstLine="496"/>
              <w:jc w:val="center"/>
              <w:rPr>
                <w:spacing w:val="4"/>
                <w:sz w:val="24"/>
                <w:szCs w:val="24"/>
              </w:rPr>
            </w:pPr>
          </w:p>
        </w:tc>
        <w:tc>
          <w:tcPr>
            <w:tcW w:w="2126" w:type="dxa"/>
            <w:vAlign w:val="center"/>
          </w:tcPr>
          <w:p w14:paraId="33BC91EE">
            <w:pPr>
              <w:ind w:firstLine="496"/>
              <w:jc w:val="center"/>
              <w:rPr>
                <w:spacing w:val="4"/>
                <w:sz w:val="24"/>
                <w:szCs w:val="24"/>
              </w:rPr>
            </w:pPr>
          </w:p>
        </w:tc>
        <w:tc>
          <w:tcPr>
            <w:tcW w:w="2126" w:type="dxa"/>
            <w:vAlign w:val="center"/>
          </w:tcPr>
          <w:p w14:paraId="5DC9246B">
            <w:pPr>
              <w:ind w:firstLine="496"/>
              <w:jc w:val="center"/>
              <w:rPr>
                <w:spacing w:val="4"/>
                <w:sz w:val="24"/>
                <w:szCs w:val="24"/>
              </w:rPr>
            </w:pPr>
          </w:p>
        </w:tc>
        <w:tc>
          <w:tcPr>
            <w:tcW w:w="1134" w:type="dxa"/>
            <w:vAlign w:val="center"/>
          </w:tcPr>
          <w:p w14:paraId="3C63E85F">
            <w:pPr>
              <w:ind w:firstLine="496"/>
              <w:jc w:val="center"/>
              <w:rPr>
                <w:spacing w:val="4"/>
                <w:sz w:val="24"/>
                <w:szCs w:val="24"/>
              </w:rPr>
            </w:pPr>
          </w:p>
        </w:tc>
      </w:tr>
      <w:tr w14:paraId="7090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BDAAC90">
            <w:pPr>
              <w:ind w:firstLine="496"/>
              <w:jc w:val="center"/>
              <w:rPr>
                <w:spacing w:val="4"/>
                <w:sz w:val="24"/>
                <w:szCs w:val="24"/>
              </w:rPr>
            </w:pPr>
          </w:p>
        </w:tc>
        <w:tc>
          <w:tcPr>
            <w:tcW w:w="1276" w:type="dxa"/>
            <w:vAlign w:val="center"/>
          </w:tcPr>
          <w:p w14:paraId="32DF5D31">
            <w:pPr>
              <w:ind w:firstLine="496"/>
              <w:jc w:val="center"/>
              <w:rPr>
                <w:spacing w:val="4"/>
                <w:sz w:val="24"/>
                <w:szCs w:val="24"/>
              </w:rPr>
            </w:pPr>
          </w:p>
        </w:tc>
        <w:tc>
          <w:tcPr>
            <w:tcW w:w="2410" w:type="dxa"/>
            <w:vAlign w:val="center"/>
          </w:tcPr>
          <w:p w14:paraId="5BB88F97">
            <w:pPr>
              <w:ind w:firstLine="496"/>
              <w:jc w:val="center"/>
              <w:rPr>
                <w:spacing w:val="4"/>
                <w:sz w:val="24"/>
                <w:szCs w:val="24"/>
              </w:rPr>
            </w:pPr>
          </w:p>
        </w:tc>
        <w:tc>
          <w:tcPr>
            <w:tcW w:w="2126" w:type="dxa"/>
            <w:vAlign w:val="center"/>
          </w:tcPr>
          <w:p w14:paraId="2D0508C9">
            <w:pPr>
              <w:ind w:firstLine="496"/>
              <w:jc w:val="center"/>
              <w:rPr>
                <w:spacing w:val="4"/>
                <w:sz w:val="24"/>
                <w:szCs w:val="24"/>
              </w:rPr>
            </w:pPr>
          </w:p>
        </w:tc>
        <w:tc>
          <w:tcPr>
            <w:tcW w:w="2126" w:type="dxa"/>
            <w:vAlign w:val="center"/>
          </w:tcPr>
          <w:p w14:paraId="59A71532">
            <w:pPr>
              <w:ind w:firstLine="496"/>
              <w:jc w:val="center"/>
              <w:rPr>
                <w:spacing w:val="4"/>
                <w:sz w:val="24"/>
                <w:szCs w:val="24"/>
              </w:rPr>
            </w:pPr>
          </w:p>
        </w:tc>
        <w:tc>
          <w:tcPr>
            <w:tcW w:w="1134" w:type="dxa"/>
            <w:vAlign w:val="center"/>
          </w:tcPr>
          <w:p w14:paraId="4E8E4D33">
            <w:pPr>
              <w:ind w:firstLine="496"/>
              <w:jc w:val="center"/>
              <w:rPr>
                <w:spacing w:val="4"/>
                <w:sz w:val="24"/>
                <w:szCs w:val="24"/>
              </w:rPr>
            </w:pPr>
          </w:p>
        </w:tc>
      </w:tr>
      <w:tr w14:paraId="7144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08396D3C">
            <w:pPr>
              <w:ind w:firstLine="496"/>
              <w:jc w:val="center"/>
              <w:rPr>
                <w:spacing w:val="4"/>
                <w:sz w:val="24"/>
                <w:szCs w:val="24"/>
              </w:rPr>
            </w:pPr>
          </w:p>
        </w:tc>
        <w:tc>
          <w:tcPr>
            <w:tcW w:w="1276" w:type="dxa"/>
            <w:vAlign w:val="center"/>
          </w:tcPr>
          <w:p w14:paraId="3F2BCE9E">
            <w:pPr>
              <w:ind w:firstLine="496"/>
              <w:jc w:val="center"/>
              <w:rPr>
                <w:spacing w:val="4"/>
                <w:sz w:val="24"/>
                <w:szCs w:val="24"/>
              </w:rPr>
            </w:pPr>
          </w:p>
        </w:tc>
        <w:tc>
          <w:tcPr>
            <w:tcW w:w="2410" w:type="dxa"/>
            <w:vAlign w:val="center"/>
          </w:tcPr>
          <w:p w14:paraId="6A0488A2">
            <w:pPr>
              <w:ind w:firstLine="496"/>
              <w:jc w:val="center"/>
              <w:rPr>
                <w:spacing w:val="4"/>
                <w:sz w:val="24"/>
                <w:szCs w:val="24"/>
              </w:rPr>
            </w:pPr>
          </w:p>
        </w:tc>
        <w:tc>
          <w:tcPr>
            <w:tcW w:w="2126" w:type="dxa"/>
            <w:vAlign w:val="center"/>
          </w:tcPr>
          <w:p w14:paraId="726C4A17">
            <w:pPr>
              <w:ind w:firstLine="496"/>
              <w:jc w:val="center"/>
              <w:rPr>
                <w:spacing w:val="4"/>
                <w:sz w:val="24"/>
                <w:szCs w:val="24"/>
              </w:rPr>
            </w:pPr>
          </w:p>
        </w:tc>
        <w:tc>
          <w:tcPr>
            <w:tcW w:w="2126" w:type="dxa"/>
            <w:vAlign w:val="center"/>
          </w:tcPr>
          <w:p w14:paraId="5ACCF2C1">
            <w:pPr>
              <w:ind w:firstLine="496"/>
              <w:jc w:val="center"/>
              <w:rPr>
                <w:spacing w:val="4"/>
                <w:sz w:val="24"/>
                <w:szCs w:val="24"/>
              </w:rPr>
            </w:pPr>
          </w:p>
        </w:tc>
        <w:tc>
          <w:tcPr>
            <w:tcW w:w="1134" w:type="dxa"/>
            <w:vAlign w:val="center"/>
          </w:tcPr>
          <w:p w14:paraId="463F1BC8">
            <w:pPr>
              <w:ind w:firstLine="496"/>
              <w:jc w:val="center"/>
              <w:rPr>
                <w:spacing w:val="4"/>
                <w:sz w:val="24"/>
                <w:szCs w:val="24"/>
              </w:rPr>
            </w:pPr>
          </w:p>
        </w:tc>
      </w:tr>
    </w:tbl>
    <w:p w14:paraId="2ECB3003">
      <w:pPr>
        <w:adjustRightInd w:val="0"/>
        <w:snapToGrid w:val="0"/>
        <w:spacing w:line="360" w:lineRule="auto"/>
        <w:ind w:firstLine="480" w:firstLineChars="200"/>
        <w:rPr>
          <w:sz w:val="24"/>
          <w:szCs w:val="24"/>
        </w:rPr>
      </w:pPr>
    </w:p>
    <w:p w14:paraId="7E54DFEA">
      <w:pPr>
        <w:adjustRightInd w:val="0"/>
        <w:snapToGrid w:val="0"/>
        <w:spacing w:line="360" w:lineRule="auto"/>
        <w:ind w:firstLine="480" w:firstLineChars="200"/>
        <w:rPr>
          <w:sz w:val="24"/>
          <w:szCs w:val="24"/>
        </w:rPr>
      </w:pPr>
      <w:r>
        <w:rPr>
          <w:rFonts w:hint="default"/>
          <w:sz w:val="24"/>
          <w:szCs w:val="24"/>
        </w:rPr>
        <w:t>供应商名称：</w:t>
      </w:r>
      <w:r>
        <w:rPr>
          <w:sz w:val="24"/>
          <w:szCs w:val="24"/>
          <w:u w:val="single"/>
        </w:rPr>
        <w:t xml:space="preserve">                               </w:t>
      </w:r>
      <w:r>
        <w:rPr>
          <w:rFonts w:hint="default"/>
          <w:sz w:val="24"/>
          <w:szCs w:val="24"/>
          <w:u w:val="single"/>
        </w:rPr>
        <w:t>（盖章）</w:t>
      </w:r>
    </w:p>
    <w:p w14:paraId="700ADFA1">
      <w:pPr>
        <w:adjustRightInd w:val="0"/>
        <w:snapToGrid w:val="0"/>
        <w:spacing w:line="360" w:lineRule="auto"/>
        <w:ind w:firstLine="480" w:firstLineChars="200"/>
        <w:rPr>
          <w:sz w:val="24"/>
          <w:szCs w:val="24"/>
        </w:rPr>
      </w:pPr>
      <w:r>
        <w:rPr>
          <w:rFonts w:hint="default"/>
          <w:sz w:val="24"/>
          <w:szCs w:val="24"/>
        </w:rPr>
        <w:t>法定代表人或被授权代表：</w:t>
      </w:r>
      <w:r>
        <w:rPr>
          <w:sz w:val="24"/>
          <w:szCs w:val="24"/>
          <w:u w:val="single"/>
        </w:rPr>
        <w:t xml:space="preserve">                     </w:t>
      </w:r>
      <w:r>
        <w:rPr>
          <w:rFonts w:hint="default"/>
          <w:sz w:val="24"/>
          <w:szCs w:val="24"/>
          <w:u w:val="single"/>
        </w:rPr>
        <w:t>（签字或盖章）</w:t>
      </w:r>
    </w:p>
    <w:p w14:paraId="2152C9FE">
      <w:pPr>
        <w:adjustRightInd w:val="0"/>
        <w:snapToGrid w:val="0"/>
        <w:spacing w:line="360" w:lineRule="auto"/>
        <w:ind w:firstLine="480" w:firstLineChars="200"/>
        <w:rPr>
          <w:sz w:val="24"/>
          <w:szCs w:val="24"/>
        </w:rPr>
      </w:pPr>
      <w:r>
        <w:rPr>
          <w:rFonts w:hint="default"/>
          <w:sz w:val="24"/>
          <w:szCs w:val="24"/>
        </w:rPr>
        <w:t>投标日期：</w:t>
      </w:r>
      <w:r>
        <w:rPr>
          <w:sz w:val="24"/>
          <w:szCs w:val="24"/>
          <w:u w:val="single"/>
        </w:rPr>
        <w:t xml:space="preserve">     </w:t>
      </w:r>
      <w:r>
        <w:rPr>
          <w:rFonts w:hint="default"/>
          <w:sz w:val="24"/>
          <w:szCs w:val="24"/>
        </w:rPr>
        <w:t>年</w:t>
      </w:r>
      <w:r>
        <w:rPr>
          <w:sz w:val="24"/>
          <w:szCs w:val="24"/>
          <w:u w:val="single"/>
        </w:rPr>
        <w:t xml:space="preserve">    </w:t>
      </w:r>
      <w:r>
        <w:rPr>
          <w:rFonts w:hint="default"/>
          <w:sz w:val="24"/>
          <w:szCs w:val="24"/>
        </w:rPr>
        <w:t>月</w:t>
      </w:r>
      <w:r>
        <w:rPr>
          <w:sz w:val="24"/>
          <w:szCs w:val="24"/>
          <w:u w:val="single"/>
        </w:rPr>
        <w:t xml:space="preserve">   </w:t>
      </w:r>
      <w:r>
        <w:rPr>
          <w:rFonts w:hint="default"/>
          <w:sz w:val="24"/>
          <w:szCs w:val="24"/>
        </w:rPr>
        <w:t>日</w:t>
      </w:r>
    </w:p>
    <w:p w14:paraId="58262077">
      <w:pPr>
        <w:adjustRightInd w:val="0"/>
        <w:snapToGrid w:val="0"/>
        <w:spacing w:line="360" w:lineRule="auto"/>
        <w:rPr>
          <w:b/>
          <w:sz w:val="24"/>
          <w:szCs w:val="24"/>
        </w:rPr>
      </w:pPr>
    </w:p>
    <w:p w14:paraId="45F1A6AC">
      <w:pPr>
        <w:adjustRightInd w:val="0"/>
        <w:snapToGrid w:val="0"/>
        <w:spacing w:line="360" w:lineRule="auto"/>
        <w:rPr>
          <w:b/>
          <w:sz w:val="24"/>
          <w:szCs w:val="24"/>
        </w:rPr>
      </w:pPr>
      <w:r>
        <w:rPr>
          <w:rFonts w:hint="default"/>
          <w:b/>
          <w:sz w:val="24"/>
          <w:szCs w:val="24"/>
        </w:rPr>
        <w:t>注：</w:t>
      </w:r>
    </w:p>
    <w:p w14:paraId="76FBC832">
      <w:pPr>
        <w:adjustRightInd w:val="0"/>
        <w:snapToGrid w:val="0"/>
        <w:spacing w:line="360" w:lineRule="auto"/>
        <w:ind w:firstLine="482"/>
        <w:rPr>
          <w:b/>
          <w:sz w:val="24"/>
          <w:szCs w:val="24"/>
        </w:rPr>
      </w:pPr>
      <w:r>
        <w:rPr>
          <w:rFonts w:hint="eastAsia" w:ascii="宋体" w:hAnsi="宋体" w:cs="宋体"/>
          <w:b/>
          <w:sz w:val="24"/>
          <w:szCs w:val="24"/>
        </w:rPr>
        <w:t>①</w:t>
      </w:r>
      <w:r>
        <w:rPr>
          <w:rFonts w:hint="default"/>
          <w:b/>
          <w:sz w:val="24"/>
          <w:szCs w:val="24"/>
        </w:rPr>
        <w:t>不如实填写偏离情况的响应文件将视为虚假材料。</w:t>
      </w:r>
    </w:p>
    <w:p w14:paraId="7E708174">
      <w:pPr>
        <w:adjustRightInd w:val="0"/>
        <w:snapToGrid w:val="0"/>
        <w:spacing w:line="360" w:lineRule="auto"/>
        <w:ind w:firstLine="480" w:firstLineChars="200"/>
        <w:rPr>
          <w:b/>
          <w:sz w:val="24"/>
          <w:szCs w:val="24"/>
        </w:rPr>
      </w:pPr>
      <w:r>
        <w:rPr>
          <w:rFonts w:hint="eastAsia" w:ascii="宋体" w:hAnsi="宋体" w:cs="宋体"/>
          <w:b/>
          <w:sz w:val="24"/>
          <w:szCs w:val="24"/>
        </w:rPr>
        <w:t>②</w:t>
      </w:r>
      <w:r>
        <w:rPr>
          <w:rFonts w:hint="default"/>
          <w:b/>
          <w:sz w:val="24"/>
          <w:szCs w:val="24"/>
        </w:rPr>
        <w:t>供应商提交的响应文件中必须按采购文件技术要求的内容对此表逐条详细填写。</w:t>
      </w:r>
    </w:p>
    <w:p w14:paraId="15B67E9E">
      <w:pPr>
        <w:adjustRightInd w:val="0"/>
        <w:snapToGrid w:val="0"/>
        <w:spacing w:line="360" w:lineRule="auto"/>
        <w:ind w:firstLine="480" w:firstLineChars="200"/>
        <w:rPr>
          <w:b/>
          <w:sz w:val="24"/>
          <w:szCs w:val="24"/>
        </w:rPr>
      </w:pPr>
      <w:r>
        <w:rPr>
          <w:rFonts w:hint="eastAsia" w:ascii="宋体" w:hAnsi="宋体" w:cs="宋体"/>
          <w:b/>
          <w:sz w:val="24"/>
          <w:szCs w:val="24"/>
        </w:rPr>
        <w:t>③</w:t>
      </w:r>
      <w:r>
        <w:rPr>
          <w:rFonts w:hint="default"/>
          <w:b/>
          <w:sz w:val="24"/>
          <w:szCs w:val="24"/>
        </w:rPr>
        <w:t>技术支撑材料（证明材料）详见第二章采购需求。</w:t>
      </w:r>
    </w:p>
    <w:p w14:paraId="01EAAA32">
      <w:pPr>
        <w:pStyle w:val="5"/>
        <w:spacing w:line="360" w:lineRule="auto"/>
        <w:rPr>
          <w:b w:val="0"/>
          <w:kern w:val="2"/>
          <w:sz w:val="24"/>
          <w:szCs w:val="24"/>
        </w:rPr>
      </w:pPr>
    </w:p>
    <w:p w14:paraId="183C6762">
      <w:pPr>
        <w:pStyle w:val="5"/>
        <w:spacing w:line="360" w:lineRule="auto"/>
        <w:rPr>
          <w:b w:val="0"/>
          <w:kern w:val="2"/>
          <w:sz w:val="24"/>
          <w:szCs w:val="24"/>
        </w:rPr>
      </w:pPr>
    </w:p>
    <w:p w14:paraId="7A5E4DE5">
      <w:pPr>
        <w:pStyle w:val="5"/>
        <w:spacing w:line="360" w:lineRule="auto"/>
        <w:rPr>
          <w:kern w:val="2"/>
          <w:sz w:val="24"/>
          <w:szCs w:val="24"/>
        </w:rPr>
      </w:pPr>
      <w:r>
        <w:rPr>
          <w:rFonts w:hint="default"/>
          <w:b w:val="0"/>
          <w:kern w:val="2"/>
          <w:sz w:val="24"/>
          <w:szCs w:val="24"/>
        </w:rPr>
        <w:t>2.</w:t>
      </w:r>
      <w:r>
        <w:rPr>
          <w:rFonts w:hint="default"/>
          <w:kern w:val="2"/>
          <w:sz w:val="24"/>
          <w:szCs w:val="24"/>
        </w:rPr>
        <w:t xml:space="preserve"> 项目实施方案（如有，根据采购需求及评审办法的要求编制）</w:t>
      </w:r>
    </w:p>
    <w:p w14:paraId="66ADFDD9"/>
    <w:p w14:paraId="45404BBD">
      <w:pPr>
        <w:pStyle w:val="8"/>
        <w:rPr>
          <w:rFonts w:ascii="Times New Roman" w:hAnsi="Times New Roman"/>
        </w:rPr>
      </w:pPr>
    </w:p>
    <w:p w14:paraId="1C8A0DAB">
      <w:pPr>
        <w:pStyle w:val="25"/>
      </w:pPr>
      <w:bookmarkStart w:id="149" w:name="_Toc10849"/>
      <w:r>
        <w:t xml:space="preserve">3. </w:t>
      </w:r>
      <w:bookmarkEnd w:id="149"/>
      <w:r>
        <w:t>项目服务方案（如有，根据采购需求及评审办法的要求编制）</w:t>
      </w:r>
    </w:p>
    <w:p w14:paraId="0BB247A6"/>
    <w:p w14:paraId="18144855">
      <w:pPr>
        <w:pStyle w:val="8"/>
        <w:rPr>
          <w:rFonts w:ascii="Times New Roman" w:hAnsi="Times New Roman"/>
        </w:rPr>
      </w:pPr>
    </w:p>
    <w:p w14:paraId="31319F4C"/>
    <w:p w14:paraId="6D5634F9">
      <w:pPr>
        <w:pStyle w:val="8"/>
        <w:rPr>
          <w:rFonts w:ascii="Times New Roman" w:hAnsi="Times New Roman"/>
        </w:rPr>
      </w:pPr>
    </w:p>
    <w:p w14:paraId="2A19CA11">
      <w:pPr>
        <w:pStyle w:val="25"/>
      </w:pPr>
      <w:r>
        <w:t>4. 项目管理方案（如有，根据采购需求及评审办法的要求编制）</w:t>
      </w:r>
    </w:p>
    <w:p w14:paraId="7A37E61B">
      <w:pPr>
        <w:pStyle w:val="8"/>
        <w:rPr>
          <w:rFonts w:ascii="Times New Roman" w:hAnsi="Times New Roman"/>
        </w:rPr>
      </w:pPr>
    </w:p>
    <w:p w14:paraId="01251ED4"/>
    <w:p w14:paraId="3354C2E4">
      <w:pPr>
        <w:pStyle w:val="8"/>
        <w:rPr>
          <w:rFonts w:ascii="Times New Roman" w:hAnsi="Times New Roman"/>
        </w:rPr>
      </w:pPr>
    </w:p>
    <w:p w14:paraId="3B85DD2F"/>
    <w:p w14:paraId="344B1F4D">
      <w:pPr>
        <w:pStyle w:val="25"/>
      </w:pPr>
      <w:r>
        <w:rPr>
          <w:rFonts w:hint="default"/>
        </w:rPr>
        <w:t>5. 现场培训及考核方案（如有，根据采购需求及评审办法的要求编制）</w:t>
      </w:r>
    </w:p>
    <w:p w14:paraId="71C341A2"/>
    <w:p w14:paraId="144126A9">
      <w:pPr>
        <w:pStyle w:val="8"/>
        <w:rPr>
          <w:rFonts w:ascii="Times New Roman" w:hAnsi="Times New Roman"/>
        </w:rPr>
      </w:pPr>
    </w:p>
    <w:p w14:paraId="4EAB2342"/>
    <w:p w14:paraId="7952651C">
      <w:pPr>
        <w:pStyle w:val="8"/>
        <w:rPr>
          <w:rFonts w:ascii="Times New Roman" w:hAnsi="Times New Roman"/>
        </w:rPr>
      </w:pPr>
    </w:p>
    <w:p w14:paraId="77A9FEA7">
      <w:pPr>
        <w:pStyle w:val="25"/>
      </w:pPr>
      <w:bookmarkStart w:id="150" w:name="_Toc15158"/>
      <w:r>
        <w:t xml:space="preserve">6. </w:t>
      </w:r>
      <w:bookmarkEnd w:id="150"/>
      <w:bookmarkStart w:id="151" w:name="_Toc13694"/>
      <w:r>
        <w:t>供应商认为需要提供的其他文件和资料</w:t>
      </w:r>
      <w:bookmarkEnd w:id="147"/>
      <w:bookmarkEnd w:id="148"/>
      <w:bookmarkEnd w:id="151"/>
      <w:r>
        <w:t>（如有）</w:t>
      </w:r>
    </w:p>
    <w:p w14:paraId="4A0B1CC6">
      <w:pPr>
        <w:pStyle w:val="11"/>
        <w:jc w:val="center"/>
        <w:rPr>
          <w:b/>
          <w:sz w:val="28"/>
          <w:szCs w:val="28"/>
        </w:rPr>
      </w:pPr>
      <w:r>
        <w:rPr>
          <w:szCs w:val="21"/>
        </w:rPr>
        <w:br w:type="page"/>
      </w:r>
      <w:bookmarkEnd w:id="117"/>
      <w:bookmarkStart w:id="152" w:name="_Toc19968"/>
      <w:bookmarkStart w:id="153" w:name="_Toc22408"/>
      <w:bookmarkStart w:id="154" w:name="_Toc14238"/>
      <w:r>
        <w:rPr>
          <w:rStyle w:val="23"/>
          <w:b/>
          <w:sz w:val="28"/>
          <w:szCs w:val="28"/>
        </w:rPr>
        <w:t>七、其他部分</w:t>
      </w:r>
      <w:bookmarkEnd w:id="152"/>
      <w:bookmarkEnd w:id="153"/>
      <w:bookmarkEnd w:id="154"/>
    </w:p>
    <w:p w14:paraId="74C02AA6">
      <w:pPr>
        <w:pStyle w:val="25"/>
        <w:spacing w:after="240"/>
      </w:pPr>
      <w:bookmarkStart w:id="155" w:name="_Toc22771"/>
      <w:bookmarkStart w:id="156" w:name="_Toc21824"/>
      <w:bookmarkStart w:id="157" w:name="_Toc22466"/>
      <w:r>
        <w:rPr>
          <w:rFonts w:hint="default"/>
        </w:rPr>
        <w:t xml:space="preserve">1. </w:t>
      </w:r>
      <w:r>
        <w:t>同意磋商文件条款声明格式</w:t>
      </w:r>
      <w:bookmarkEnd w:id="155"/>
      <w:bookmarkEnd w:id="156"/>
      <w:bookmarkEnd w:id="157"/>
    </w:p>
    <w:p w14:paraId="3C2AFC40">
      <w:pPr>
        <w:pStyle w:val="16"/>
      </w:pPr>
      <w:r>
        <w:t>同意磋商文件条款声明</w:t>
      </w:r>
      <w:r>
        <w:cr/>
      </w:r>
    </w:p>
    <w:p w14:paraId="0902C62E">
      <w:pPr>
        <w:pStyle w:val="12"/>
        <w:adjustRightInd w:val="0"/>
        <w:snapToGrid w:val="0"/>
        <w:spacing w:line="360" w:lineRule="auto"/>
        <w:rPr>
          <w:rFonts w:ascii="Times New Roman" w:hAnsi="Times New Roman"/>
          <w:sz w:val="24"/>
        </w:rPr>
      </w:pPr>
      <w:r>
        <w:rPr>
          <w:rFonts w:ascii="Times New Roman" w:hAnsi="Times New Roman"/>
          <w:sz w:val="24"/>
        </w:rPr>
        <w:t>致:</w:t>
      </w:r>
      <w:r>
        <w:rPr>
          <w:rFonts w:ascii="Times New Roman" w:hAnsi="Times New Roman"/>
          <w:spacing w:val="4"/>
          <w:sz w:val="24"/>
        </w:rPr>
        <w:t xml:space="preserve"> </w:t>
      </w:r>
      <w:r>
        <w:rPr>
          <w:rFonts w:hint="default" w:ascii="Times New Roman" w:hAnsi="Times New Roman"/>
          <w:spacing w:val="4"/>
          <w:sz w:val="24"/>
        </w:rPr>
        <w:t>兰州大学口腔医院</w:t>
      </w:r>
    </w:p>
    <w:p w14:paraId="50D81166">
      <w:pPr>
        <w:pStyle w:val="12"/>
        <w:adjustRightInd w:val="0"/>
        <w:snapToGrid w:val="0"/>
        <w:spacing w:line="360" w:lineRule="auto"/>
        <w:ind w:firstLine="480"/>
        <w:rPr>
          <w:rFonts w:ascii="Times New Roman" w:hAnsi="Times New Roman"/>
          <w:sz w:val="24"/>
        </w:rPr>
      </w:pPr>
      <w:r>
        <w:rPr>
          <w:rFonts w:ascii="Times New Roman" w:hAnsi="Times New Roman"/>
          <w:sz w:val="24"/>
        </w:rPr>
        <w:t>为响应你方组织的</w:t>
      </w:r>
      <w:r>
        <w:rPr>
          <w:rFonts w:ascii="Times New Roman" w:hAnsi="Times New Roman"/>
          <w:sz w:val="24"/>
          <w:u w:val="single"/>
        </w:rPr>
        <w:t xml:space="preserve">     </w:t>
      </w:r>
      <w:r>
        <w:rPr>
          <w:rFonts w:hint="default" w:ascii="Times New Roman" w:hAnsi="Times New Roman"/>
          <w:sz w:val="24"/>
          <w:u w:val="single"/>
        </w:rPr>
        <w:t>（项目名称）</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的采购活动，项目编号为：</w:t>
      </w:r>
      <w:r>
        <w:rPr>
          <w:rFonts w:ascii="Times New Roman" w:hAnsi="Times New Roman"/>
          <w:sz w:val="24"/>
          <w:u w:val="single"/>
        </w:rPr>
        <w:t xml:space="preserve">                 </w:t>
      </w:r>
      <w:r>
        <w:rPr>
          <w:rFonts w:ascii="Times New Roman" w:hAnsi="Times New Roman"/>
          <w:sz w:val="24"/>
        </w:rPr>
        <w:t>，我方在参与</w:t>
      </w:r>
      <w:r>
        <w:rPr>
          <w:rFonts w:hint="default" w:ascii="Times New Roman" w:hAnsi="Times New Roman"/>
          <w:sz w:val="24"/>
        </w:rPr>
        <w:t>响应</w:t>
      </w:r>
      <w:r>
        <w:rPr>
          <w:rFonts w:ascii="Times New Roman" w:hAnsi="Times New Roman"/>
          <w:sz w:val="24"/>
        </w:rPr>
        <w:t>前已详细研究了磋商文件的所有内容，包括修改或更改（正）文件（如有）和所有已提供的参考资料以及有关附件，我方完全明白并认为此磋商文件没有倾向性，也没有存在排斥潜在供应商的内容，我方同意磋商文件的相关条款并承诺参与磋商后不再对磋商文件的任何条款提出质疑或异议。</w:t>
      </w:r>
    </w:p>
    <w:p w14:paraId="00DC7A56">
      <w:pPr>
        <w:pStyle w:val="12"/>
        <w:adjustRightInd w:val="0"/>
        <w:snapToGrid w:val="0"/>
        <w:spacing w:line="360" w:lineRule="auto"/>
        <w:ind w:firstLine="480"/>
        <w:rPr>
          <w:rFonts w:ascii="Times New Roman" w:hAnsi="Times New Roman"/>
          <w:sz w:val="24"/>
        </w:rPr>
      </w:pPr>
      <w:r>
        <w:rPr>
          <w:rFonts w:ascii="Times New Roman" w:hAnsi="Times New Roman"/>
          <w:sz w:val="24"/>
        </w:rPr>
        <w:t>特此声明。</w:t>
      </w:r>
    </w:p>
    <w:p w14:paraId="6F1E3A3E">
      <w:pPr>
        <w:pStyle w:val="12"/>
        <w:adjustRightInd w:val="0"/>
        <w:snapToGrid w:val="0"/>
        <w:spacing w:line="360" w:lineRule="auto"/>
        <w:ind w:firstLine="480"/>
        <w:rPr>
          <w:rFonts w:ascii="Times New Roman" w:hAnsi="Times New Roman"/>
          <w:sz w:val="24"/>
        </w:rPr>
      </w:pPr>
    </w:p>
    <w:p w14:paraId="1FF2DFB3">
      <w:pPr>
        <w:pStyle w:val="12"/>
        <w:adjustRightInd w:val="0"/>
        <w:snapToGrid w:val="0"/>
        <w:spacing w:line="360" w:lineRule="auto"/>
        <w:jc w:val="right"/>
        <w:rPr>
          <w:rFonts w:ascii="Times New Roman" w:hAnsi="Times New Roman"/>
          <w:sz w:val="24"/>
        </w:rPr>
      </w:pPr>
      <w:r>
        <w:rPr>
          <w:rFonts w:ascii="Times New Roman" w:hAnsi="Times New Roman"/>
          <w:sz w:val="24"/>
        </w:rPr>
        <w:t>供应商名称：</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rPr>
        <w:t xml:space="preserve">（盖章）  </w:t>
      </w:r>
    </w:p>
    <w:p w14:paraId="1765C920">
      <w:pPr>
        <w:tabs>
          <w:tab w:val="left" w:pos="3060"/>
        </w:tabs>
        <w:adjustRightInd w:val="0"/>
        <w:snapToGrid w:val="0"/>
        <w:spacing w:line="360" w:lineRule="auto"/>
        <w:ind w:firstLine="6240" w:firstLineChars="2600"/>
        <w:rPr>
          <w:sz w:val="24"/>
          <w:szCs w:val="21"/>
        </w:rPr>
      </w:pPr>
      <w:r>
        <w:rPr>
          <w:sz w:val="24"/>
          <w:szCs w:val="21"/>
        </w:rPr>
        <w:t>年     月     日</w:t>
      </w:r>
    </w:p>
    <w:p w14:paraId="7BDBD2DA">
      <w:pPr>
        <w:tabs>
          <w:tab w:val="left" w:pos="3060"/>
        </w:tabs>
        <w:adjustRightInd w:val="0"/>
        <w:snapToGrid w:val="0"/>
        <w:spacing w:line="360" w:lineRule="auto"/>
        <w:ind w:firstLine="5760" w:firstLineChars="2400"/>
        <w:rPr>
          <w:b/>
          <w:sz w:val="24"/>
          <w:szCs w:val="21"/>
        </w:rPr>
      </w:pPr>
      <w:r>
        <w:rPr>
          <w:sz w:val="24"/>
          <w:szCs w:val="21"/>
        </w:rPr>
        <w:br w:type="page"/>
      </w:r>
    </w:p>
    <w:p w14:paraId="50F8FD96">
      <w:pPr>
        <w:pStyle w:val="25"/>
        <w:spacing w:after="240"/>
      </w:pPr>
      <w:bookmarkStart w:id="158" w:name="_Toc17797"/>
      <w:bookmarkStart w:id="159" w:name="_Toc6747"/>
      <w:bookmarkStart w:id="160" w:name="_Toc9557"/>
      <w:r>
        <w:rPr>
          <w:rFonts w:hint="default"/>
          <w:kern w:val="0"/>
        </w:rPr>
        <w:t>2.</w:t>
      </w:r>
      <w:r>
        <w:t xml:space="preserve"> 虚假</w:t>
      </w:r>
      <w:r>
        <w:rPr>
          <w:rFonts w:hint="default"/>
        </w:rPr>
        <w:t>响应</w:t>
      </w:r>
      <w:r>
        <w:t>承担责任声明</w:t>
      </w:r>
      <w:bookmarkEnd w:id="158"/>
      <w:bookmarkEnd w:id="159"/>
      <w:bookmarkEnd w:id="160"/>
    </w:p>
    <w:p w14:paraId="70E0C921">
      <w:pPr>
        <w:pStyle w:val="16"/>
      </w:pPr>
      <w:r>
        <w:t>虚假</w:t>
      </w:r>
      <w:r>
        <w:rPr>
          <w:rFonts w:hint="default"/>
        </w:rPr>
        <w:t>响应</w:t>
      </w:r>
      <w:r>
        <w:t>承担责任声明</w:t>
      </w:r>
    </w:p>
    <w:p w14:paraId="1F827054">
      <w:pPr>
        <w:pStyle w:val="12"/>
        <w:adjustRightInd w:val="0"/>
        <w:snapToGrid w:val="0"/>
        <w:spacing w:line="360" w:lineRule="auto"/>
        <w:rPr>
          <w:rFonts w:ascii="Times New Roman" w:hAnsi="Times New Roman"/>
          <w:spacing w:val="4"/>
          <w:sz w:val="24"/>
        </w:rPr>
      </w:pPr>
      <w:r>
        <w:rPr>
          <w:rFonts w:ascii="Times New Roman" w:hAnsi="Times New Roman"/>
          <w:sz w:val="24"/>
        </w:rPr>
        <w:t>致:</w:t>
      </w:r>
      <w:r>
        <w:rPr>
          <w:rFonts w:ascii="Times New Roman" w:hAnsi="Times New Roman"/>
        </w:rPr>
        <w:t xml:space="preserve"> </w:t>
      </w:r>
      <w:r>
        <w:rPr>
          <w:rFonts w:hint="default" w:ascii="Times New Roman" w:hAnsi="Times New Roman"/>
          <w:spacing w:val="4"/>
          <w:sz w:val="24"/>
        </w:rPr>
        <w:t>兰州大学口腔医院</w:t>
      </w:r>
    </w:p>
    <w:p w14:paraId="72CACE71">
      <w:pPr>
        <w:pStyle w:val="12"/>
        <w:adjustRightInd w:val="0"/>
        <w:snapToGrid w:val="0"/>
        <w:spacing w:line="360" w:lineRule="auto"/>
        <w:ind w:firstLine="480" w:firstLineChars="200"/>
        <w:rPr>
          <w:rFonts w:ascii="Times New Roman" w:hAnsi="Times New Roman"/>
          <w:sz w:val="24"/>
        </w:rPr>
      </w:pPr>
      <w:r>
        <w:rPr>
          <w:rFonts w:ascii="Times New Roman" w:hAnsi="Times New Roman"/>
          <w:sz w:val="24"/>
        </w:rPr>
        <w:t>我公司承诺所提供的响应文件（包括一切技术资料、技术承诺、商务承诺等）均真实有效，若在项目</w:t>
      </w:r>
      <w:r>
        <w:rPr>
          <w:rFonts w:hint="default" w:ascii="Times New Roman" w:hAnsi="Times New Roman"/>
          <w:sz w:val="24"/>
        </w:rPr>
        <w:t>采购</w:t>
      </w:r>
      <w:r>
        <w:rPr>
          <w:rFonts w:ascii="Times New Roman" w:hAnsi="Times New Roman"/>
          <w:sz w:val="24"/>
        </w:rPr>
        <w:t>过程中（包括</w:t>
      </w:r>
      <w:r>
        <w:rPr>
          <w:rFonts w:hint="default" w:ascii="Times New Roman" w:hAnsi="Times New Roman"/>
          <w:sz w:val="24"/>
        </w:rPr>
        <w:t>评审</w:t>
      </w:r>
      <w:r>
        <w:rPr>
          <w:rFonts w:ascii="Times New Roman" w:hAnsi="Times New Roman"/>
          <w:sz w:val="24"/>
        </w:rPr>
        <w:t>、成交公</w:t>
      </w:r>
      <w:r>
        <w:rPr>
          <w:rFonts w:hint="default" w:ascii="Times New Roman" w:hAnsi="Times New Roman"/>
          <w:sz w:val="24"/>
        </w:rPr>
        <w:t>告</w:t>
      </w:r>
      <w:r>
        <w:rPr>
          <w:rFonts w:ascii="Times New Roman" w:hAnsi="Times New Roman"/>
          <w:sz w:val="24"/>
        </w:rPr>
        <w:t>过程）及履行合同期间（包括验收过程）发现我公司</w:t>
      </w:r>
      <w:r>
        <w:rPr>
          <w:rFonts w:hint="default" w:ascii="Times New Roman" w:hAnsi="Times New Roman"/>
          <w:sz w:val="24"/>
        </w:rPr>
        <w:t>服务</w:t>
      </w:r>
      <w:r>
        <w:rPr>
          <w:rFonts w:ascii="Times New Roman" w:hAnsi="Times New Roman"/>
          <w:sz w:val="24"/>
        </w:rPr>
        <w:t>与响应（文件）不一致，或发现我公司提供了不真实的响应文件（虚假材料），我公司愿意承担一切法律责任并认可采购人或监督部门作出的取消成交资格、罚没保证金等决定。</w:t>
      </w:r>
    </w:p>
    <w:p w14:paraId="0692445C">
      <w:pPr>
        <w:tabs>
          <w:tab w:val="left" w:pos="3060"/>
        </w:tabs>
        <w:spacing w:line="560" w:lineRule="exact"/>
        <w:ind w:firstLine="480" w:firstLineChars="200"/>
        <w:rPr>
          <w:rFonts w:ascii="Times New Roman" w:hAnsi="Times New Roman"/>
          <w:sz w:val="24"/>
          <w:szCs w:val="24"/>
        </w:rPr>
      </w:pPr>
      <w:r>
        <w:rPr>
          <w:rFonts w:hint="eastAsia" w:ascii="宋体" w:hAnsi="宋体" w:cs="宋体"/>
          <w:sz w:val="24"/>
          <w:szCs w:val="24"/>
        </w:rPr>
        <w:t>①</w:t>
      </w:r>
      <w:r>
        <w:rPr>
          <w:rFonts w:hint="default" w:ascii="Times New Roman" w:hAnsi="Times New Roman"/>
          <w:sz w:val="24"/>
          <w:szCs w:val="24"/>
        </w:rPr>
        <w:t>我单位响应文件中提供的各类企业和人员证书及相关资料的扫描件与原件一致，真实有效；</w:t>
      </w:r>
    </w:p>
    <w:p w14:paraId="6A040F4F">
      <w:pPr>
        <w:tabs>
          <w:tab w:val="left" w:pos="3060"/>
        </w:tabs>
        <w:spacing w:line="560" w:lineRule="exact"/>
        <w:ind w:firstLine="480" w:firstLineChars="200"/>
        <w:rPr>
          <w:rFonts w:ascii="Times New Roman" w:hAnsi="Times New Roman"/>
          <w:sz w:val="24"/>
          <w:szCs w:val="24"/>
        </w:rPr>
      </w:pPr>
      <w:r>
        <w:rPr>
          <w:rFonts w:hint="eastAsia" w:ascii="宋体" w:hAnsi="宋体" w:cs="宋体"/>
          <w:sz w:val="24"/>
          <w:szCs w:val="24"/>
        </w:rPr>
        <w:t>②</w:t>
      </w:r>
      <w:r>
        <w:rPr>
          <w:rFonts w:hint="default" w:ascii="Times New Roman" w:hAnsi="Times New Roman"/>
          <w:sz w:val="24"/>
          <w:szCs w:val="24"/>
        </w:rPr>
        <w:t>我单位愿意在成交公告中公示本单位响应文件中的企业和人员资质证书及相关资料，接受社会监督；</w:t>
      </w:r>
    </w:p>
    <w:p w14:paraId="1F56A009">
      <w:pPr>
        <w:pStyle w:val="12"/>
        <w:adjustRightInd w:val="0"/>
        <w:snapToGrid w:val="0"/>
        <w:spacing w:line="560" w:lineRule="exact"/>
        <w:ind w:firstLine="480" w:firstLineChars="200"/>
        <w:rPr>
          <w:rFonts w:ascii="Times New Roman" w:hAnsi="Times New Roman"/>
          <w:sz w:val="24"/>
        </w:rPr>
      </w:pPr>
      <w:r>
        <w:rPr>
          <w:rFonts w:hint="eastAsia" w:hAnsi="宋体" w:cs="宋体"/>
          <w:sz w:val="24"/>
          <w:szCs w:val="24"/>
        </w:rPr>
        <w:t>③</w:t>
      </w:r>
      <w:r>
        <w:rPr>
          <w:rFonts w:hint="default" w:ascii="Times New Roman" w:hAnsi="Times New Roman"/>
          <w:sz w:val="24"/>
          <w:szCs w:val="24"/>
        </w:rPr>
        <w:t>贵单位对响应文件中的相关资料若有任何疑义，我单位可随时提供该资料原件供贵单位核实。</w:t>
      </w:r>
    </w:p>
    <w:p w14:paraId="4911F33E">
      <w:pPr>
        <w:pStyle w:val="12"/>
        <w:adjustRightInd w:val="0"/>
        <w:snapToGrid w:val="0"/>
        <w:spacing w:line="360" w:lineRule="auto"/>
        <w:rPr>
          <w:rFonts w:ascii="Times New Roman" w:hAnsi="Times New Roman"/>
          <w:sz w:val="24"/>
        </w:rPr>
      </w:pPr>
      <w:r>
        <w:rPr>
          <w:rFonts w:ascii="Times New Roman" w:hAnsi="Times New Roman"/>
          <w:sz w:val="24"/>
        </w:rPr>
        <w:t xml:space="preserve">    特此声明。</w:t>
      </w:r>
    </w:p>
    <w:p w14:paraId="41D1E247">
      <w:pPr>
        <w:pStyle w:val="12"/>
        <w:adjustRightInd w:val="0"/>
        <w:snapToGrid w:val="0"/>
        <w:spacing w:line="360" w:lineRule="auto"/>
        <w:rPr>
          <w:rFonts w:ascii="Times New Roman" w:hAnsi="Times New Roman"/>
          <w:sz w:val="24"/>
        </w:rPr>
      </w:pPr>
    </w:p>
    <w:p w14:paraId="1210C151">
      <w:pPr>
        <w:pStyle w:val="12"/>
        <w:adjustRightInd w:val="0"/>
        <w:snapToGrid w:val="0"/>
        <w:spacing w:line="360" w:lineRule="auto"/>
        <w:jc w:val="right"/>
        <w:rPr>
          <w:rFonts w:ascii="Times New Roman" w:hAnsi="Times New Roman"/>
          <w:sz w:val="24"/>
        </w:rPr>
      </w:pPr>
      <w:r>
        <w:rPr>
          <w:rFonts w:ascii="Times New Roman" w:hAnsi="Times New Roman"/>
          <w:sz w:val="24"/>
        </w:rPr>
        <w:t>供应商名称：</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u w:val="single"/>
        </w:rPr>
        <w:t xml:space="preserve">     </w:t>
      </w:r>
      <w:r>
        <w:rPr>
          <w:rFonts w:hint="default" w:ascii="Times New Roman" w:hAnsi="Times New Roman"/>
          <w:sz w:val="24"/>
          <w:u w:val="single"/>
        </w:rPr>
        <w:t xml:space="preserve"> </w:t>
      </w:r>
      <w:r>
        <w:rPr>
          <w:rFonts w:ascii="Times New Roman" w:hAnsi="Times New Roman"/>
          <w:sz w:val="24"/>
        </w:rPr>
        <w:t>（盖章）</w:t>
      </w:r>
      <w:r>
        <w:rPr>
          <w:rFonts w:ascii="Times New Roman" w:hAnsi="Times New Roman"/>
          <w:sz w:val="24"/>
          <w:u w:val="single"/>
        </w:rPr>
        <w:t xml:space="preserve">  </w:t>
      </w:r>
    </w:p>
    <w:p w14:paraId="2093A05C">
      <w:pPr>
        <w:tabs>
          <w:tab w:val="left" w:pos="3060"/>
        </w:tabs>
        <w:adjustRightInd w:val="0"/>
        <w:snapToGrid w:val="0"/>
        <w:spacing w:line="360" w:lineRule="auto"/>
        <w:rPr>
          <w:b/>
          <w:bCs/>
          <w:sz w:val="24"/>
          <w:szCs w:val="21"/>
        </w:rPr>
      </w:pPr>
    </w:p>
    <w:p w14:paraId="5623D8DB">
      <w:pPr>
        <w:tabs>
          <w:tab w:val="left" w:pos="3060"/>
        </w:tabs>
        <w:adjustRightInd w:val="0"/>
        <w:snapToGrid w:val="0"/>
        <w:spacing w:line="360" w:lineRule="auto"/>
        <w:ind w:firstLine="6480" w:firstLineChars="2700"/>
        <w:rPr>
          <w:sz w:val="24"/>
          <w:szCs w:val="21"/>
        </w:rPr>
      </w:pPr>
      <w:r>
        <w:rPr>
          <w:sz w:val="24"/>
          <w:szCs w:val="21"/>
        </w:rPr>
        <w:t>年     月     日</w:t>
      </w:r>
    </w:p>
    <w:p w14:paraId="78A8C37A">
      <w:pPr>
        <w:tabs>
          <w:tab w:val="left" w:pos="3060"/>
        </w:tabs>
        <w:adjustRightInd w:val="0"/>
        <w:snapToGrid w:val="0"/>
        <w:spacing w:line="360" w:lineRule="auto"/>
        <w:ind w:firstLine="5760" w:firstLineChars="2400"/>
        <w:rPr>
          <w:b/>
          <w:sz w:val="24"/>
          <w:szCs w:val="21"/>
        </w:rPr>
      </w:pPr>
    </w:p>
    <w:p w14:paraId="53E55770">
      <w:pPr>
        <w:pStyle w:val="7"/>
        <w:rPr>
          <w:rFonts w:ascii="Times New Roman" w:hAnsi="Times New Roman"/>
          <w:color w:val="auto"/>
        </w:rPr>
      </w:pPr>
    </w:p>
    <w:p w14:paraId="27636991">
      <w:pPr>
        <w:pStyle w:val="25"/>
      </w:pPr>
      <w:bookmarkStart w:id="161" w:name="_Toc7601"/>
      <w:bookmarkStart w:id="162" w:name="_Toc8741"/>
      <w:bookmarkStart w:id="163" w:name="_Toc3997"/>
      <w:r>
        <w:t>3. 供应商认为有必要提交的其他相关证明材料</w:t>
      </w:r>
      <w:bookmarkEnd w:id="161"/>
      <w:bookmarkEnd w:id="162"/>
      <w:bookmarkEnd w:id="163"/>
      <w:r>
        <w:t>（如有）</w:t>
      </w:r>
    </w:p>
    <w:p w14:paraId="6395B70E">
      <w:pPr>
        <w:pStyle w:val="4"/>
        <w:spacing w:line="240" w:lineRule="auto"/>
        <w:ind w:firstLine="0" w:firstLineChars="0"/>
        <w:rPr>
          <w:rFonts w:ascii="Times New Roman" w:hAnsi="Times New Roman" w:eastAsia="仿宋" w:cs="Times New Roman"/>
          <w:color w:val="auto"/>
        </w:rPr>
      </w:pPr>
    </w:p>
    <w:p w14:paraId="129438AF">
      <w:pPr>
        <w:pStyle w:val="3"/>
        <w:keepNext w:val="0"/>
        <w:keepLines w:val="0"/>
        <w:numPr>
          <w:ilvl w:val="0"/>
          <w:numId w:val="0"/>
        </w:numPr>
        <w:tabs>
          <w:tab w:val="clear" w:pos="840"/>
        </w:tabs>
        <w:spacing w:before="0" w:after="0" w:line="240" w:lineRule="auto"/>
        <w:ind w:left="428"/>
        <w:jc w:val="left"/>
        <w:rPr>
          <w:rFonts w:ascii="Times New Roman" w:hAnsi="Times New Roman" w:eastAsia="仿宋" w:cs="Times New Roman"/>
          <w:color w:val="auto"/>
          <w:sz w:val="24"/>
          <w:szCs w:val="24"/>
        </w:rPr>
      </w:pPr>
    </w:p>
    <w:p w14:paraId="4CBFBFD1"/>
    <w:sectPr>
      <w:headerReference r:id="rId8" w:type="default"/>
      <w:footerReference r:id="rId9" w:type="default"/>
      <w:pgSz w:w="11906" w:h="16838"/>
      <w:pgMar w:top="1440" w:right="1690" w:bottom="1440" w:left="169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A3BF">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DCA6">
    <w:pPr>
      <w:pStyle w:val="14"/>
      <w:framePr w:wrap="around" w:vAnchor="text" w:hAnchor="margin" w:xAlign="center" w:y="1"/>
      <w:rPr>
        <w:rStyle w:val="22"/>
      </w:rPr>
    </w:pPr>
    <w:r>
      <w:fldChar w:fldCharType="begin"/>
    </w:r>
    <w:r>
      <w:rPr>
        <w:rStyle w:val="22"/>
      </w:rPr>
      <w:instrText xml:space="preserve">PAGE  </w:instrText>
    </w:r>
    <w:r>
      <w:fldChar w:fldCharType="end"/>
    </w:r>
  </w:p>
  <w:p w14:paraId="5CAEE673">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CBF67">
    <w:pPr>
      <w:pStyle w:val="1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8E7F78">
                          <w:pPr>
                            <w:pStyle w:val="14"/>
                          </w:pPr>
                          <w:r>
                            <w:fldChar w:fldCharType="begin"/>
                          </w:r>
                          <w:r>
                            <w:instrText xml:space="preserve"> PAGE  \* MERGEFORMAT </w:instrText>
                          </w:r>
                          <w:r>
                            <w:fldChar w:fldCharType="separate"/>
                          </w:r>
                          <w:r>
                            <w:t>42</w:t>
                          </w:r>
                          <w:r>
                            <w:fldChar w:fldCharType="end"/>
                          </w:r>
                        </w:p>
                      </w:txbxContent>
                    </wps:txbx>
                    <wps:bodyPr wrap="none" lIns="0" tIns="0" rIns="0" bIns="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IW1OBb0BAAB7AwAADgAAAAAAAAABACAAAAAfAQAAZHJzL2Uyb0RvYy54bWxQSwUGAAAA&#10;AAYABgBZAQAATgUAAAAA&#10;">
              <v:fill on="f" focussize="0,0"/>
              <v:stroke on="f"/>
              <v:imagedata o:title=""/>
              <o:lock v:ext="edit" aspectratio="f"/>
              <v:textbox inset="0mm,0mm,0mm,0mm" style="mso-fit-shape-to-text:t;">
                <w:txbxContent>
                  <w:p w14:paraId="198E7F78">
                    <w:pPr>
                      <w:pStyle w:val="14"/>
                    </w:pPr>
                    <w:r>
                      <w:fldChar w:fldCharType="begin"/>
                    </w:r>
                    <w:r>
                      <w:instrText xml:space="preserve"> PAGE  \* MERGEFORMAT </w:instrText>
                    </w:r>
                    <w:r>
                      <w:fldChar w:fldCharType="separate"/>
                    </w:r>
                    <w:r>
                      <w:t>42</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F9B5B">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FE10D">
    <w:pPr>
      <w:jc w:val="righ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space"/>
      <w:lvlText w:val="第%1章"/>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420"/>
        </w:tabs>
        <w:ind w:left="420" w:hanging="420"/>
      </w:p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633B"/>
    <w:rsid w:val="00DF5D64"/>
    <w:rsid w:val="014D4B6E"/>
    <w:rsid w:val="02940683"/>
    <w:rsid w:val="03ED3BCD"/>
    <w:rsid w:val="0D384608"/>
    <w:rsid w:val="0D4C34B5"/>
    <w:rsid w:val="0DDE7672"/>
    <w:rsid w:val="1483305F"/>
    <w:rsid w:val="15913887"/>
    <w:rsid w:val="18477B83"/>
    <w:rsid w:val="1C3611B2"/>
    <w:rsid w:val="1DFF8A3F"/>
    <w:rsid w:val="1FDC2F99"/>
    <w:rsid w:val="21FA7AAB"/>
    <w:rsid w:val="22726855"/>
    <w:rsid w:val="23775858"/>
    <w:rsid w:val="25554ABC"/>
    <w:rsid w:val="27E86D24"/>
    <w:rsid w:val="2FB94276"/>
    <w:rsid w:val="2FCD374E"/>
    <w:rsid w:val="335C6AB5"/>
    <w:rsid w:val="385E51FE"/>
    <w:rsid w:val="3F2D2C50"/>
    <w:rsid w:val="414F370A"/>
    <w:rsid w:val="4AEE37A0"/>
    <w:rsid w:val="54001829"/>
    <w:rsid w:val="5567338E"/>
    <w:rsid w:val="56C90DDF"/>
    <w:rsid w:val="5DEF33BA"/>
    <w:rsid w:val="60BA69A1"/>
    <w:rsid w:val="60DE39D2"/>
    <w:rsid w:val="623A387E"/>
    <w:rsid w:val="63CA720B"/>
    <w:rsid w:val="63FB69BC"/>
    <w:rsid w:val="64F45D06"/>
    <w:rsid w:val="665B0DF6"/>
    <w:rsid w:val="6B090119"/>
    <w:rsid w:val="6B094F72"/>
    <w:rsid w:val="6BAD0172"/>
    <w:rsid w:val="6EC805E7"/>
    <w:rsid w:val="6F7E2228"/>
    <w:rsid w:val="73372D08"/>
    <w:rsid w:val="735D33E9"/>
    <w:rsid w:val="752765A0"/>
    <w:rsid w:val="75AF099E"/>
    <w:rsid w:val="7CE5051A"/>
    <w:rsid w:val="7E8D32EC"/>
    <w:rsid w:val="7F806259"/>
    <w:rsid w:val="7FD927DF"/>
    <w:rsid w:val="9B0ED1A6"/>
    <w:rsid w:val="BBBB94F2"/>
    <w:rsid w:val="EBF255C2"/>
    <w:rsid w:val="FE856E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5" w:lineRule="atLeast"/>
      <w:jc w:val="both"/>
    </w:pPr>
    <w:rPr>
      <w:rFonts w:ascii="Times New Roman" w:hAnsi="Times New Roman" w:eastAsia="宋体" w:cs="Times New Roman"/>
      <w:color w:val="000000"/>
      <w:sz w:val="21"/>
      <w:u w:color="000000"/>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paragraph" w:styleId="3">
    <w:name w:val="heading 2"/>
    <w:basedOn w:val="1"/>
    <w:next w:val="4"/>
    <w:qFormat/>
    <w:uiPriority w:val="0"/>
    <w:pPr>
      <w:keepNext/>
      <w:keepLines/>
      <w:widowControl w:val="0"/>
      <w:numPr>
        <w:ilvl w:val="1"/>
        <w:numId w:val="1"/>
      </w:numPr>
      <w:spacing w:before="260" w:after="260" w:line="416" w:lineRule="auto"/>
      <w:jc w:val="center"/>
      <w:outlineLvl w:val="1"/>
    </w:pPr>
    <w:rPr>
      <w:rFonts w:ascii="Arial" w:hAnsi="Arial" w:eastAsia="黑体"/>
      <w:b/>
      <w:kern w:val="2"/>
      <w:sz w:val="32"/>
    </w:rPr>
  </w:style>
  <w:style w:type="paragraph" w:styleId="5">
    <w:name w:val="heading 3"/>
    <w:basedOn w:val="1"/>
    <w:next w:val="1"/>
    <w:qFormat/>
    <w:uiPriority w:val="0"/>
    <w:pPr>
      <w:keepNext/>
      <w:keepLines/>
      <w:spacing w:before="260" w:after="260" w:line="416" w:lineRule="atLeast"/>
      <w:outlineLvl w:val="2"/>
    </w:pPr>
    <w:rPr>
      <w:b/>
      <w:bCs/>
      <w:sz w:val="32"/>
      <w:szCs w:val="32"/>
    </w:rPr>
  </w:style>
  <w:style w:type="paragraph" w:styleId="6">
    <w:name w:val="heading 6"/>
    <w:basedOn w:val="1"/>
    <w:next w:val="1"/>
    <w:qFormat/>
    <w:uiPriority w:val="0"/>
    <w:pPr>
      <w:keepNext/>
      <w:keepLines/>
      <w:spacing w:before="240" w:after="64" w:line="317" w:lineRule="auto"/>
      <w:outlineLvl w:val="5"/>
    </w:pPr>
    <w:rPr>
      <w:rFonts w:ascii="Arial" w:hAnsi="Arial" w:eastAsia="黑体"/>
      <w:b/>
      <w:sz w:val="24"/>
    </w:rPr>
  </w:style>
  <w:style w:type="paragraph" w:styleId="7">
    <w:name w:val="heading 9"/>
    <w:basedOn w:val="1"/>
    <w:next w:val="1"/>
    <w:qFormat/>
    <w:uiPriority w:val="9"/>
    <w:pPr>
      <w:keepNext/>
      <w:keepLines/>
      <w:spacing w:before="240" w:after="64" w:line="320" w:lineRule="atLeast"/>
      <w:outlineLvl w:val="8"/>
    </w:pPr>
    <w:rPr>
      <w:rFonts w:ascii="Cambria" w:hAnsi="Cambria"/>
      <w:szCs w:val="21"/>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8">
    <w:name w:val="toa heading"/>
    <w:basedOn w:val="1"/>
    <w:next w:val="1"/>
    <w:qFormat/>
    <w:uiPriority w:val="99"/>
    <w:pPr>
      <w:widowControl w:val="0"/>
      <w:spacing w:before="120" w:line="240" w:lineRule="auto"/>
    </w:pPr>
    <w:rPr>
      <w:rFonts w:ascii="Cambria" w:hAnsi="Cambria"/>
      <w:color w:val="auto"/>
      <w:kern w:val="2"/>
      <w:szCs w:val="24"/>
    </w:rPr>
  </w:style>
  <w:style w:type="paragraph" w:styleId="9">
    <w:name w:val="annotation text"/>
    <w:basedOn w:val="1"/>
    <w:qFormat/>
    <w:uiPriority w:val="0"/>
    <w:pPr>
      <w:jc w:val="left"/>
    </w:pPr>
  </w:style>
  <w:style w:type="paragraph" w:styleId="10">
    <w:name w:val="Body Text 3"/>
    <w:basedOn w:val="1"/>
    <w:qFormat/>
    <w:uiPriority w:val="0"/>
    <w:pPr>
      <w:widowControl w:val="0"/>
      <w:spacing w:line="240" w:lineRule="auto"/>
    </w:pPr>
    <w:rPr>
      <w:b/>
      <w:bCs/>
      <w:color w:val="auto"/>
      <w:kern w:val="2"/>
      <w:sz w:val="24"/>
      <w:szCs w:val="24"/>
    </w:rPr>
  </w:style>
  <w:style w:type="paragraph" w:styleId="11">
    <w:name w:val="Body Text Indent"/>
    <w:basedOn w:val="1"/>
    <w:qFormat/>
    <w:uiPriority w:val="0"/>
    <w:pPr>
      <w:spacing w:after="120"/>
      <w:ind w:left="420" w:leftChars="200"/>
    </w:pPr>
  </w:style>
  <w:style w:type="paragraph" w:styleId="12">
    <w:name w:val="Plain Text"/>
    <w:basedOn w:val="1"/>
    <w:qFormat/>
    <w:uiPriority w:val="0"/>
    <w:pPr>
      <w:widowControl w:val="0"/>
      <w:spacing w:line="240" w:lineRule="auto"/>
    </w:pPr>
    <w:rPr>
      <w:rFonts w:ascii="宋体" w:hAnsi="Courier New"/>
      <w:color w:val="auto"/>
      <w:kern w:val="2"/>
    </w:rPr>
  </w:style>
  <w:style w:type="paragraph" w:styleId="13">
    <w:name w:val="Balloon Text"/>
    <w:basedOn w:val="1"/>
    <w:link w:val="29"/>
    <w:qFormat/>
    <w:uiPriority w:val="0"/>
    <w:pPr>
      <w:spacing w:line="240" w:lineRule="auto"/>
    </w:pPr>
    <w:rPr>
      <w:sz w:val="18"/>
      <w:szCs w:val="18"/>
    </w:rPr>
  </w:style>
  <w:style w:type="paragraph" w:styleId="14">
    <w:name w:val="footer"/>
    <w:basedOn w:val="1"/>
    <w:qFormat/>
    <w:uiPriority w:val="0"/>
    <w:pPr>
      <w:tabs>
        <w:tab w:val="center" w:pos="4153"/>
        <w:tab w:val="right" w:pos="8306"/>
      </w:tabs>
      <w:snapToGrid w:val="0"/>
      <w:spacing w:line="240" w:lineRule="atLeast"/>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6">
    <w:name w:val="Subtitle"/>
    <w:basedOn w:val="1"/>
    <w:next w:val="1"/>
    <w:qFormat/>
    <w:uiPriority w:val="0"/>
    <w:pPr>
      <w:widowControl w:val="0"/>
      <w:spacing w:line="360" w:lineRule="auto"/>
      <w:jc w:val="center"/>
    </w:pPr>
    <w:rPr>
      <w:b/>
      <w:color w:val="auto"/>
      <w:sz w:val="28"/>
    </w:rPr>
  </w:style>
  <w:style w:type="paragraph" w:styleId="17">
    <w:name w:val="Body Text Indent 3"/>
    <w:basedOn w:val="1"/>
    <w:qFormat/>
    <w:uiPriority w:val="0"/>
    <w:pPr>
      <w:spacing w:after="120"/>
      <w:ind w:left="420" w:leftChars="200"/>
    </w:pPr>
    <w:rPr>
      <w:sz w:val="16"/>
      <w:szCs w:val="16"/>
    </w:rPr>
  </w:style>
  <w:style w:type="paragraph" w:styleId="18">
    <w:name w:val="Title"/>
    <w:basedOn w:val="2"/>
    <w:next w:val="1"/>
    <w:qFormat/>
    <w:uiPriority w:val="0"/>
    <w:pPr>
      <w:spacing w:line="480" w:lineRule="auto"/>
    </w:pPr>
    <w:rPr>
      <w:rFonts w:ascii="Calibri" w:hAnsi="Calibri"/>
      <w:sz w:val="32"/>
      <w:szCs w:val="2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character" w:customStyle="1" w:styleId="23">
    <w:name w:val="书籍标题1"/>
    <w:qFormat/>
    <w:uiPriority w:val="0"/>
    <w:rPr>
      <w:rFonts w:ascii="Times New Roman" w:hAnsi="Times New Roman" w:eastAsia="宋体" w:cs="Times New Roman"/>
    </w:rPr>
  </w:style>
  <w:style w:type="paragraph" w:customStyle="1" w:styleId="24">
    <w:name w:val="p0"/>
    <w:basedOn w:val="1"/>
    <w:qFormat/>
    <w:uiPriority w:val="0"/>
    <w:pPr>
      <w:spacing w:before="100" w:beforeAutospacing="1" w:after="100" w:afterAutospacing="1" w:line="240" w:lineRule="auto"/>
      <w:jc w:val="left"/>
    </w:pPr>
    <w:rPr>
      <w:rFonts w:ascii="宋体" w:hAnsi="宋体" w:cs="宋体"/>
      <w:color w:val="auto"/>
      <w:sz w:val="24"/>
      <w:szCs w:val="24"/>
    </w:rPr>
  </w:style>
  <w:style w:type="paragraph" w:customStyle="1" w:styleId="25">
    <w:name w:val="二级标题（学院校内磋商）"/>
    <w:basedOn w:val="5"/>
    <w:next w:val="1"/>
    <w:qFormat/>
    <w:uiPriority w:val="0"/>
    <w:pPr>
      <w:keepNext w:val="0"/>
      <w:keepLines w:val="0"/>
      <w:widowControl w:val="0"/>
      <w:spacing w:before="0" w:after="0" w:line="240" w:lineRule="auto"/>
      <w:jc w:val="left"/>
      <w:outlineLvl w:val="1"/>
    </w:pPr>
    <w:rPr>
      <w:bCs w:val="0"/>
      <w:color w:val="auto"/>
      <w:kern w:val="2"/>
      <w:sz w:val="24"/>
      <w:szCs w:val="24"/>
    </w:rPr>
  </w:style>
  <w:style w:type="character" w:customStyle="1" w:styleId="26">
    <w:name w:val="font11"/>
    <w:basedOn w:val="21"/>
    <w:qFormat/>
    <w:uiPriority w:val="0"/>
    <w:rPr>
      <w:rFonts w:hint="eastAsia" w:ascii="宋体" w:hAnsi="宋体" w:eastAsia="宋体" w:cs="宋体"/>
      <w:color w:val="000000"/>
      <w:sz w:val="24"/>
      <w:szCs w:val="24"/>
      <w:u w:val="none"/>
    </w:rPr>
  </w:style>
  <w:style w:type="character" w:customStyle="1" w:styleId="27">
    <w:name w:val="font21"/>
    <w:basedOn w:val="21"/>
    <w:qFormat/>
    <w:uiPriority w:val="0"/>
    <w:rPr>
      <w:rFonts w:hint="eastAsia" w:ascii="宋体" w:hAnsi="宋体" w:eastAsia="宋体" w:cs="宋体"/>
      <w:color w:val="000000"/>
      <w:sz w:val="20"/>
      <w:szCs w:val="20"/>
      <w:u w:val="none"/>
    </w:rPr>
  </w:style>
  <w:style w:type="character" w:customStyle="1" w:styleId="28">
    <w:name w:val="font31"/>
    <w:basedOn w:val="21"/>
    <w:qFormat/>
    <w:uiPriority w:val="0"/>
    <w:rPr>
      <w:rFonts w:hint="eastAsia" w:ascii="宋体" w:hAnsi="宋体" w:eastAsia="宋体" w:cs="宋体"/>
      <w:color w:val="000000"/>
      <w:sz w:val="24"/>
      <w:szCs w:val="24"/>
      <w:u w:val="none"/>
      <w:vertAlign w:val="subscript"/>
    </w:rPr>
  </w:style>
  <w:style w:type="character" w:customStyle="1" w:styleId="29">
    <w:name w:val="批注框文本 Char"/>
    <w:basedOn w:val="21"/>
    <w:link w:val="13"/>
    <w:qFormat/>
    <w:uiPriority w:val="0"/>
    <w:rPr>
      <w:color w:val="000000"/>
      <w:sz w:val="18"/>
      <w:szCs w:val="18"/>
      <w:u w:color="000000"/>
    </w:rPr>
  </w:style>
  <w:style w:type="paragraph" w:styleId="30">
    <w:name w:val="List Paragraph"/>
    <w:basedOn w:val="1"/>
    <w:qFormat/>
    <w:uiPriority w:val="99"/>
    <w:pPr>
      <w:ind w:firstLine="420" w:firstLineChars="200"/>
    </w:pPr>
  </w:style>
  <w:style w:type="paragraph" w:customStyle="1" w:styleId="3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15089</Words>
  <Characters>15597</Characters>
  <Paragraphs>1125</Paragraphs>
  <TotalTime>10</TotalTime>
  <ScaleCrop>false</ScaleCrop>
  <LinksUpToDate>false</LinksUpToDate>
  <CharactersWithSpaces>17295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2024-05-16T17:45:00Z</dcterms:created>
  <dc:creator>Administrator</dc:creator>
  <cp:lastModifiedBy>孔云</cp:lastModifiedBy>
  <dcterms:modified xsi:type="dcterms:W3CDTF">2025-12-10T01:05:04Z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eb0afd5844b4499ca8b10c9c10ae146b_23</vt:lpwstr>
  </property>
  <property fmtid="{D5CDD505-2E9C-101B-9397-08002B2CF9AE}" pid="4" name="KSOTemplateDocerSaveRecord">
    <vt:lpwstr>eyJoZGlkIjoiYTNmYmM2NjJiYWIyMGEzYzQwNTY1MDg3NGE0NTc2NjYiLCJ1c2VySWQiOiI0Mjc3MjIxOTAifQ==</vt:lpwstr>
  </property>
</Properties>
</file>