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4B8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附件：</w:t>
      </w:r>
    </w:p>
    <w:p w14:paraId="506A32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兰州大学口腔医院医疗责任保险和公众责任保险</w:t>
      </w:r>
    </w:p>
    <w:p w14:paraId="6D0226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项目调研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材料</w:t>
      </w:r>
    </w:p>
    <w:tbl>
      <w:tblPr>
        <w:tblStyle w:val="7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02"/>
        <w:gridCol w:w="1540"/>
        <w:gridCol w:w="2140"/>
        <w:gridCol w:w="2440"/>
      </w:tblGrid>
      <w:tr w14:paraId="5250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2702" w:type="dxa"/>
            <w:vAlign w:val="center"/>
          </w:tcPr>
          <w:p w14:paraId="77D0B13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供应商名称</w:t>
            </w:r>
          </w:p>
        </w:tc>
        <w:tc>
          <w:tcPr>
            <w:tcW w:w="6120" w:type="dxa"/>
            <w:gridSpan w:val="3"/>
            <w:vAlign w:val="center"/>
          </w:tcPr>
          <w:p w14:paraId="317ECC76">
            <w:pPr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5AD1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5" w:hRule="atLeast"/>
        </w:trPr>
        <w:tc>
          <w:tcPr>
            <w:tcW w:w="2702" w:type="dxa"/>
            <w:vAlign w:val="center"/>
          </w:tcPr>
          <w:p w14:paraId="5CFC24A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项目负责人</w:t>
            </w:r>
          </w:p>
        </w:tc>
        <w:tc>
          <w:tcPr>
            <w:tcW w:w="1540" w:type="dxa"/>
            <w:vAlign w:val="center"/>
          </w:tcPr>
          <w:p w14:paraId="226738D3">
            <w:pPr>
              <w:jc w:val="center"/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 w14:paraId="252C7282">
            <w:pPr>
              <w:jc w:val="center"/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440" w:type="dxa"/>
            <w:vAlign w:val="center"/>
          </w:tcPr>
          <w:p w14:paraId="160B3C3C">
            <w:pPr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0981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0" w:hRule="atLeast"/>
        </w:trPr>
        <w:tc>
          <w:tcPr>
            <w:tcW w:w="2702" w:type="dxa"/>
            <w:vAlign w:val="center"/>
          </w:tcPr>
          <w:p w14:paraId="0E687A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公司地址</w:t>
            </w:r>
          </w:p>
        </w:tc>
        <w:tc>
          <w:tcPr>
            <w:tcW w:w="6120" w:type="dxa"/>
            <w:gridSpan w:val="3"/>
            <w:vAlign w:val="center"/>
          </w:tcPr>
          <w:p w14:paraId="7D7D7025">
            <w:pPr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1DEE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702" w:type="dxa"/>
            <w:vAlign w:val="center"/>
          </w:tcPr>
          <w:p w14:paraId="24E5D83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供应商简介</w:t>
            </w:r>
          </w:p>
        </w:tc>
        <w:tc>
          <w:tcPr>
            <w:tcW w:w="6120" w:type="dxa"/>
            <w:gridSpan w:val="3"/>
            <w:vAlign w:val="center"/>
          </w:tcPr>
          <w:p w14:paraId="34C745C3">
            <w:pPr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293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31" w:hRule="atLeast"/>
        </w:trPr>
        <w:tc>
          <w:tcPr>
            <w:tcW w:w="2702" w:type="dxa"/>
            <w:vAlign w:val="center"/>
          </w:tcPr>
          <w:p w14:paraId="7D56A54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价格报价</w:t>
            </w:r>
            <w:bookmarkStart w:id="0" w:name="_GoBack"/>
            <w:bookmarkEnd w:id="0"/>
          </w:p>
        </w:tc>
        <w:tc>
          <w:tcPr>
            <w:tcW w:w="6120" w:type="dxa"/>
            <w:gridSpan w:val="3"/>
            <w:vAlign w:val="center"/>
          </w:tcPr>
          <w:p w14:paraId="67C1196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  <w:t>医疗责任保险报价：______元/年（最高限价 85000 元）</w:t>
            </w:r>
          </w:p>
          <w:p w14:paraId="14B255F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  <w:t>公众责任保险报价：______元/年（最高限价 15000 元）</w:t>
            </w:r>
          </w:p>
          <w:p w14:paraId="0D1E64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  <w:t>合计报价：______元</w:t>
            </w:r>
          </w:p>
          <w:p w14:paraId="688E32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  <w:t>报价包含服务内容及测算依据：</w:t>
            </w:r>
          </w:p>
          <w:p w14:paraId="3A115B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  <w:lang w:val="en-US" w:eastAsia="zh-CN"/>
              </w:rPr>
            </w:pPr>
          </w:p>
        </w:tc>
      </w:tr>
      <w:tr w14:paraId="3872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83" w:hRule="atLeast"/>
        </w:trPr>
        <w:tc>
          <w:tcPr>
            <w:tcW w:w="2702" w:type="dxa"/>
            <w:vAlign w:val="center"/>
          </w:tcPr>
          <w:p w14:paraId="443BF1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相关资质说明</w:t>
            </w:r>
          </w:p>
          <w:p w14:paraId="398A50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CFCFC"/>
                <w:lang w:val="en-US" w:eastAsia="zh-CN"/>
              </w:rPr>
              <w:t>（列</w:t>
            </w:r>
            <w:r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CFCFC"/>
                <w:lang w:val="en-US" w:eastAsia="zh-CN"/>
              </w:rPr>
              <w:t>明</w:t>
            </w: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CFCFC"/>
                <w:lang w:val="en-US" w:eastAsia="zh-CN"/>
              </w:rPr>
              <w:t>许可证类型及编号）</w:t>
            </w:r>
          </w:p>
        </w:tc>
        <w:tc>
          <w:tcPr>
            <w:tcW w:w="6120" w:type="dxa"/>
            <w:gridSpan w:val="3"/>
            <w:vAlign w:val="center"/>
          </w:tcPr>
          <w:p w14:paraId="2A2671F7">
            <w:pPr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070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22" w:hRule="atLeast"/>
        </w:trPr>
        <w:tc>
          <w:tcPr>
            <w:tcW w:w="2702" w:type="dxa"/>
            <w:vAlign w:val="center"/>
          </w:tcPr>
          <w:p w14:paraId="6E4FE7B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近3年来开展的同类业绩</w:t>
            </w:r>
          </w:p>
          <w:p w14:paraId="74A5E3C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CFCFC"/>
                <w:lang w:val="en-US" w:eastAsia="zh-CN"/>
              </w:rPr>
              <w:t>（列明项目名称、合同时间、保险类型等）</w:t>
            </w:r>
          </w:p>
        </w:tc>
        <w:tc>
          <w:tcPr>
            <w:tcW w:w="6120" w:type="dxa"/>
            <w:gridSpan w:val="3"/>
            <w:vAlign w:val="center"/>
          </w:tcPr>
          <w:p w14:paraId="5BAC3F50">
            <w:pPr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3CE6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02" w:type="dxa"/>
            <w:vAlign w:val="center"/>
          </w:tcPr>
          <w:p w14:paraId="1F58DB8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</w:rPr>
              <w:t>其他补充说明</w:t>
            </w:r>
            <w:r>
              <w:rPr>
                <w:rFonts w:ascii="Segoe UI Emoji" w:hAnsi="Segoe UI Emoji" w:eastAsia="Segoe UI Emoji" w:cs="Segoe UI Emoj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CFCFC"/>
              </w:rPr>
              <w:br w:type="textWrapping"/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CFCFC"/>
              </w:rPr>
              <w:t>（如与第三方调解机构的合作情况、增值服务等）</w:t>
            </w:r>
          </w:p>
        </w:tc>
        <w:tc>
          <w:tcPr>
            <w:tcW w:w="6120" w:type="dxa"/>
            <w:gridSpan w:val="3"/>
            <w:vAlign w:val="center"/>
          </w:tcPr>
          <w:p w14:paraId="02D3108A">
            <w:pPr>
              <w:rPr>
                <w:rFonts w:ascii="仿宋_GB2312" w:hAnsi="Calibri" w:eastAsia="仿宋_GB2312" w:cs="仿宋_GB2312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3704FBB9">
      <w:pPr>
        <w:rPr>
          <w:rFonts w:ascii="仿宋_GB2312" w:hAnsi="Calibri" w:eastAsia="仿宋_GB2312" w:cs="仿宋_GB2312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7484"/>
    <w:rsid w:val="30D21E20"/>
    <w:rsid w:val="33430079"/>
    <w:rsid w:val="39627FB8"/>
    <w:rsid w:val="43030A5E"/>
    <w:rsid w:val="56F37AB8"/>
    <w:rsid w:val="58E205B6"/>
    <w:rsid w:val="5E596EA8"/>
    <w:rsid w:val="66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846</Characters>
  <Lines>0</Lines>
  <Paragraphs>0</Paragraphs>
  <TotalTime>12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2025-10-13T14:50:00Z</dcterms:created>
  <dc:creator>Administrator</dc:creator>
  <cp:lastModifiedBy>彩虹</cp:lastModifiedBy>
  <dcterms:modified xsi:type="dcterms:W3CDTF">2025-10-13T15:27:19Z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eyJoZGlkIjoiNWNkNTBlM2YzNzc4ZTViZjUyZjdhZDg4YjRiYTAwYTAiLCJ1c2VySWQiOiI1NjYxNzUzNDYifQ==</vt:lpwstr>
  </property>
  <property fmtid="{D5CDD505-2E9C-101B-9397-08002B2CF9AE}" pid="4" name="ICV">
    <vt:lpwstr>EA8CCF6C948E4C698C9F275B132A7BC9_12</vt:lpwstr>
  </property>
</Properties>
</file>